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</w:rPr>
      </w:pPr>
      <w:r>
        <w:rPr>
          <w:rFonts w:hint="eastAsia" w:ascii="宋体" w:hAnsi="宋体" w:cs="宋体"/>
          <w:b/>
          <w:bCs/>
          <w:color w:val="000000"/>
          <w:sz w:val="28"/>
        </w:rPr>
        <w:t>江南人才</w:t>
      </w:r>
      <w:r>
        <w:rPr>
          <w:rFonts w:hint="eastAsia" w:ascii="宋体" w:hAnsi="宋体" w:cs="宋体"/>
          <w:b/>
          <w:bCs/>
          <w:color w:val="000000"/>
          <w:spacing w:val="2"/>
          <w:sz w:val="28"/>
        </w:rPr>
        <w:t>-</w:t>
      </w:r>
      <w:r>
        <w:rPr>
          <w:rFonts w:hint="eastAsia" w:ascii="宋体" w:hAnsi="宋体" w:cs="宋体"/>
          <w:b/>
          <w:bCs/>
          <w:color w:val="000000"/>
          <w:sz w:val="28"/>
        </w:rPr>
        <w:t>浙大服务中心简介：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杭州江南人才服务有限公司在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浙江大学紫金港校区设立的驻点办事机构，专门为浙江大学人才派遣员工提供入离职、薪酬发放、社保缴纳、档案及户籍管理、协助培训考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核等全过程的服务工作。</w:t>
      </w:r>
    </w:p>
    <w:p>
      <w:pPr>
        <w:spacing w:line="120" w:lineRule="auto"/>
        <w:rPr>
          <w:rFonts w:cs="微软雅黑" w:asciiTheme="minorEastAsia" w:hAnsiTheme="minorEastAsia" w:eastAsiaTheme="minorEastAsia"/>
          <w:b/>
          <w:bCs/>
          <w:sz w:val="24"/>
        </w:rPr>
      </w:pPr>
      <w:r>
        <w:rPr>
          <w:rFonts w:hint="eastAsia" w:cs="微软雅黑" w:asciiTheme="minorEastAsia" w:hAnsiTheme="minorEastAsia" w:eastAsiaTheme="minorEastAsia"/>
          <w:b/>
          <w:bCs/>
          <w:sz w:val="24"/>
        </w:rPr>
        <w:t>一、入职：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当月入职手续（完成人才派遣劳动合同的签订）须在每月12号之前办理完成。（当月12日后办理的入职，工资下月补发）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1．新员工入职注册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新员工入职前请关注“江南人才”微信公众号，进入员工之家—员工注册—信息填写—完善个人资料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2．入职所需材料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身份证 (正反面)、户口簿本人页、住址页、毕业证书、学位证书、原单位解除证明（应届毕业生无需提供）、杭州银行借记卡复印件各一张；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《经费使用审批表》一式三份</w:t>
      </w:r>
      <w:r>
        <w:rPr>
          <w:rFonts w:cs="宋体" w:asciiTheme="minorEastAsia" w:hAnsiTheme="minorEastAsia" w:eastAsiaTheme="minorEastAsia"/>
          <w:color w:val="000000"/>
          <w:sz w:val="24"/>
        </w:rPr>
        <w:t>；《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人才派遣员工工作协议》一式四份；《浙江大学人才派遣员工录用登记表》一式两份。</w:t>
      </w:r>
    </w:p>
    <w:p>
      <w:pPr>
        <w:spacing w:line="120" w:lineRule="auto"/>
        <w:rPr>
          <w:rFonts w:cs="微软雅黑" w:asciiTheme="minorEastAsia" w:hAnsiTheme="minorEastAsia" w:eastAsiaTheme="minorEastAsia"/>
          <w:b/>
          <w:bCs/>
          <w:sz w:val="24"/>
        </w:rPr>
      </w:pPr>
      <w:r>
        <w:rPr>
          <w:rFonts w:cs="微软雅黑" w:asciiTheme="minorEastAsia" w:hAnsiTheme="minorEastAsia" w:eastAsiaTheme="minorEastAsia"/>
          <w:b/>
          <w:bCs/>
          <w:sz w:val="24"/>
        </w:rPr>
        <w:t>二、在职：</w:t>
      </w:r>
    </w:p>
    <w:p>
      <w:pPr>
        <w:spacing w:line="120" w:lineRule="auto"/>
        <w:ind w:firstLine="470" w:firstLineChars="200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1．续聘/续费：</w:t>
      </w:r>
    </w:p>
    <w:p>
      <w:pPr>
        <w:widowControl/>
        <w:spacing w:after="150" w:line="120" w:lineRule="auto"/>
        <w:ind w:firstLine="468" w:firstLineChars="2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续聘：续聘劳动合同需提前一个月签订，派遣员工劳动合同续聘需同时携带《浙江大学人才派遣员工经费使用审批表》一式三份和《人才派遣员工工作协议》一式四份。</w:t>
      </w:r>
    </w:p>
    <w:p>
      <w:pPr>
        <w:widowControl/>
        <w:spacing w:after="150" w:line="120" w:lineRule="auto"/>
        <w:ind w:firstLine="468" w:firstLineChars="2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续费：计财处冻结/基金会冻结需要办理续费，凭《浙江大学人才派遣员工经费使用审批表》1份，签字盖章后去计财处窗口/基金会窗口审核冻结留存。要求冻结经费期限与合同期限保持一致，特殊情况需由用工单位提供情况说明。</w:t>
      </w:r>
    </w:p>
    <w:p>
      <w:pPr>
        <w:spacing w:line="120" w:lineRule="auto"/>
        <w:ind w:firstLine="470" w:firstLineChars="200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2．工资发放：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工资发放日：每月22日/或25日（详见劳动合同工资发放日）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工资条/费用清单查询方式：“江南人才”微信公众号-员工之家-员工登陆-我的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经费预算类型：应发工资制</w:t>
      </w:r>
    </w:p>
    <w:p>
      <w:pPr>
        <w:autoSpaceDE w:val="0"/>
        <w:autoSpaceDN w:val="0"/>
        <w:spacing w:line="12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</w:rPr>
        <w:t>应发工资：应发工资=税后实发工资+个人所得税+个人险金</w:t>
      </w:r>
    </w:p>
    <w:p>
      <w:pPr>
        <w:autoSpaceDE w:val="0"/>
        <w:autoSpaceDN w:val="0"/>
        <w:spacing w:line="120" w:lineRule="auto"/>
        <w:ind w:firstLine="241" w:firstLineChars="100"/>
        <w:jc w:val="left"/>
        <w:rPr>
          <w:rFonts w:cs="宋体" w:asciiTheme="minorEastAsia" w:hAnsiTheme="minorEastAsia" w:eastAsiaTheme="minorEastAsia"/>
          <w:b/>
          <w:color w:val="00000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4"/>
        </w:rPr>
        <w:t>冻结经费不足，江南人才公司会发送短信提醒。收到短信提醒的需要在每月12日前办理续费，否则当月工资会因为余额不足发放不成功。</w:t>
      </w:r>
    </w:p>
    <w:p>
      <w:pPr>
        <w:widowControl/>
        <w:spacing w:after="150" w:line="120" w:lineRule="auto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3．</w:t>
      </w: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工伤</w:t>
      </w: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/</w:t>
      </w: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生育申报</w:t>
      </w:r>
    </w:p>
    <w:p>
      <w:pPr>
        <w:spacing w:line="120" w:lineRule="auto"/>
        <w:ind w:firstLine="470" w:firstLineChars="200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工伤: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《</w:t>
      </w:r>
      <w:r>
        <w:rPr>
          <w:rFonts w:ascii="宋体" w:hAnsi="宋体"/>
          <w:sz w:val="24"/>
        </w:rPr>
        <w:t>中华人民共和国国务院令》第375号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，江南人才公司的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参保员工发生工伤之日起的20天内</w:t>
      </w:r>
      <w:bookmarkStart w:id="0" w:name="_GoBack"/>
      <w:bookmarkEnd w:id="0"/>
      <w:r>
        <w:rPr>
          <w:rFonts w:hint="eastAsia"/>
        </w:rPr>
        <w:t>要向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公司递交申报工伤认定材料，由江南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人才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公司向相关部门进行申报。</w:t>
      </w:r>
    </w:p>
    <w:p>
      <w:pPr>
        <w:spacing w:line="120" w:lineRule="auto"/>
        <w:ind w:firstLine="468" w:firstLineChars="200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材料：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工伤认定申请表签字盖章原件（A3纸正反面打印一份）；初诊病例（复印件）；医疗诊断证明书原件；用工单位出具情况说明原件；受伤当月考勤记录原件；受伤员工身份证正反面、劳动合同与用工单位合作协议（复印件）；授权委托书原件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；如交通事故需提供非本人主要责任交通事故责任认定书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（复印件）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；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如上下班途中交通事故，提供房产证+物业证明或租房合同+物业证明、当天交通线路图（标注事故地点）。</w:t>
      </w:r>
    </w:p>
    <w:p>
      <w:pPr>
        <w:spacing w:line="120" w:lineRule="auto"/>
        <w:ind w:firstLine="468" w:firstLineChars="200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* 如有第三方（保险/事故责任方等）赔付，需提供记录证明，预先准备，申报时暂不需提供。</w:t>
      </w:r>
    </w:p>
    <w:p>
      <w:pPr>
        <w:widowControl/>
        <w:spacing w:after="150" w:line="120" w:lineRule="auto"/>
        <w:ind w:firstLine="470" w:firstLineChars="2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生育：</w:t>
      </w: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依据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《杭州市人民政府关于印发杭州市基本医疗保障办法的通知》（杭政〔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2020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〕56号）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规定，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女工生育津贴申报条件：女职工生育、流产、节育等费用按规定报销。连续缴费满12个月，手术后的次年年底前本人将相关材料上传至浙里办APP线上办理，逾期后果自负。申报所需材料：出院记录或病例记录复印件（计划外人流需提供结婚证复印件）；生育登记服务单；出生证。</w:t>
      </w:r>
    </w:p>
    <w:p>
      <w:pPr>
        <w:widowControl/>
        <w:spacing w:after="150" w:line="120" w:lineRule="auto"/>
        <w:ind w:firstLine="38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*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从2021年1月1日起，女工生育医疗费用按医保口径享受待遇。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4．医疗保险：</w:t>
      </w:r>
    </w:p>
    <w:p>
      <w:pPr>
        <w:autoSpaceDE w:val="0"/>
        <w:autoSpaceDN w:val="0"/>
        <w:spacing w:line="120" w:lineRule="auto"/>
        <w:ind w:firstLine="234" w:firstLineChars="1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 xml:space="preserve">（1）本地医保：在参保的次月即可享受相关待遇（医保中断人员除外）。 </w:t>
      </w:r>
    </w:p>
    <w:p>
      <w:pPr>
        <w:autoSpaceDE w:val="0"/>
        <w:autoSpaceDN w:val="0"/>
        <w:spacing w:line="120" w:lineRule="auto"/>
        <w:ind w:firstLine="234" w:firstLineChars="1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（2）驻外医保：员工自行申请，并将用工单位盖章后的情况说明到本公司。</w:t>
      </w:r>
    </w:p>
    <w:p>
      <w:pPr>
        <w:autoSpaceDE w:val="0"/>
        <w:autoSpaceDN w:val="0"/>
        <w:spacing w:line="120" w:lineRule="auto"/>
        <w:ind w:firstLine="234" w:firstLineChars="1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FF0000"/>
          <w:spacing w:val="-3"/>
          <w:sz w:val="24"/>
        </w:rPr>
        <w:t>（3）市民卡或社保卡：请直接杭州市民卡 APP 线上办理或拨打 96225 到就近点办理。</w:t>
      </w:r>
    </w:p>
    <w:p>
      <w:pPr>
        <w:spacing w:line="120" w:lineRule="auto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5．</w:t>
      </w: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职称办理</w:t>
      </w:r>
    </w:p>
    <w:p>
      <w:pPr>
        <w:spacing w:line="120" w:lineRule="auto"/>
        <w:ind w:firstLine="552" w:firstLineChars="236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《杭州市人力社保局印发2021年度中高级职称评审工作的通知》人事档案已转入本公司的派遣员工，符合各专业技术职务系列规定学历和任职资历等规定条件，经用工单位书面考核鉴定同意，本公司承接初定专业技术职务任职资格、普通高校大中专毕业生见习期满考核的办理；承办职称评审、职称考试的申报资格审核。具体规定条件及申报办理流程，请查询杭州市职称系统（</w:t>
      </w:r>
      <w:r>
        <w:fldChar w:fldCharType="begin"/>
      </w:r>
      <w:r>
        <w:instrText xml:space="preserve"> HYPERLINK "https://hzzcpd.hzrs.hangzhou.gov.cn/" </w:instrText>
      </w:r>
      <w:r>
        <w:fldChar w:fldCharType="separate"/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https://hzzcpd.hzrs.hangzhou.gov.cn/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fldChar w:fldCharType="end"/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）。</w:t>
      </w:r>
    </w:p>
    <w:p>
      <w:pPr>
        <w:spacing w:line="120" w:lineRule="auto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6．</w:t>
      </w: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个人所得税专项附加扣除填写申报</w:t>
      </w:r>
    </w:p>
    <w:p>
      <w:pPr>
        <w:spacing w:line="400" w:lineRule="exact"/>
        <w:ind w:firstLine="468" w:firstLineChars="2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《个人所得税专项附加扣除暂行办法》（国发〔2018〕41号）从2019年1月1日起全面实施。派遣员工享受该优惠政策，申报步骤如下：1.按照各地税务局公告的渠道下载手机APP“个人所得税”；2.使用人脸识别进行注册；3.完善基本信息；4.员工使用国家税务总局“个人所得税”APP填报个人专项附加扣除信息；5.填写后选择推送给扣缴单位（工资发放单位名称），由扣缴单位在发放工资时扣除，或者自行年度综合申报，在次年3月-6月到税务部门汇算清缴时间扣除。</w:t>
      </w:r>
    </w:p>
    <w:p>
      <w:pPr>
        <w:spacing w:line="120" w:lineRule="auto"/>
        <w:rPr>
          <w:rFonts w:cs="微软雅黑" w:asciiTheme="minorEastAsia" w:hAnsiTheme="minorEastAsia" w:eastAsiaTheme="minorEastAsia"/>
          <w:b/>
          <w:bCs/>
          <w:sz w:val="24"/>
        </w:rPr>
      </w:pPr>
      <w:r>
        <w:rPr>
          <w:rFonts w:hint="eastAsia" w:cs="微软雅黑" w:asciiTheme="minorEastAsia" w:hAnsiTheme="minorEastAsia" w:eastAsiaTheme="minorEastAsia"/>
          <w:b/>
          <w:bCs/>
          <w:sz w:val="24"/>
        </w:rPr>
        <w:t>三、离职：</w:t>
      </w:r>
    </w:p>
    <w:p>
      <w:pPr>
        <w:autoSpaceDE w:val="0"/>
        <w:autoSpaceDN w:val="0"/>
        <w:spacing w:line="120" w:lineRule="auto"/>
        <w:ind w:firstLine="470" w:firstLineChars="200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1、离职情形</w:t>
      </w:r>
    </w:p>
    <w:p>
      <w:pPr>
        <w:autoSpaceDE w:val="0"/>
        <w:autoSpaceDN w:val="0"/>
        <w:spacing w:line="120" w:lineRule="auto"/>
        <w:ind w:firstLine="234" w:firstLineChars="1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（1）派遣员工因个人原因需解除劳动合同的，应提前30天（试用期间提前3天），向用工单位和本公司提出书面申请；</w:t>
      </w:r>
    </w:p>
    <w:p>
      <w:pPr>
        <w:autoSpaceDE w:val="0"/>
        <w:autoSpaceDN w:val="0"/>
        <w:spacing w:line="120" w:lineRule="auto"/>
        <w:ind w:firstLine="234" w:firstLineChars="1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（2）派遣员工因单位的原因需解除劳动合同的，由本公司和用工单位依据相关法律法规确认后执行。</w:t>
      </w:r>
    </w:p>
    <w:p>
      <w:pPr>
        <w:autoSpaceDE w:val="0"/>
        <w:autoSpaceDN w:val="0"/>
        <w:spacing w:line="120" w:lineRule="auto"/>
        <w:ind w:firstLine="470" w:firstLineChars="200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pacing w:val="-3"/>
          <w:sz w:val="24"/>
        </w:rPr>
        <w:t>2、离职办理</w:t>
      </w:r>
    </w:p>
    <w:p>
      <w:pPr>
        <w:spacing w:line="120" w:lineRule="auto"/>
        <w:ind w:firstLine="468" w:firstLineChars="200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线下离职：为了保证当月离职人员正常发放工资和缴纳险金，每月25日之后方可办理当月离职。当月离职手续办理的最后截至日期是次月12日。需携带《浙江大学人才派遣员工离职申请审核表》和《浙江大学人才派遣员工离职离校办理单》前往纳米楼行政服务大厅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22、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2</w:t>
      </w: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t>3号</w:t>
      </w: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窗口办理。</w:t>
      </w:r>
    </w:p>
    <w:p>
      <w:pPr>
        <w:widowControl/>
        <w:spacing w:after="150" w:line="120" w:lineRule="auto"/>
        <w:ind w:firstLine="468" w:firstLineChars="200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线上离职：如员工办理当月离职，单位须在次月12日前完成浙大服务平台上的审核，人力资源处将在本月26日至次月12日之间完成员工离职审核。</w:t>
      </w:r>
    </w:p>
    <w:p>
      <w:pPr>
        <w:spacing w:line="120" w:lineRule="auto"/>
        <w:ind w:firstLine="554" w:firstLineChars="236"/>
        <w:jc w:val="left"/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b/>
          <w:color w:val="000000"/>
          <w:spacing w:val="-3"/>
          <w:sz w:val="24"/>
        </w:rPr>
        <w:t>联系我们：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1.江南人才-浙大服务中心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地址：浙江大学紫金港校区纳米楼办事大厅22号窗口或122-2室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 xml:space="preserve">窗口电话： 0571-88206704  办公室电话： 0571-88208563 、0571-88208963 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邮箱：88206704@zju.edu.cn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2.江南人才公司本部：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地址：杭州市上城区庆春东路68-1号（国有资本投资大厦A座）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办理五险一金：   0571-85167742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办理档案管理：   0571-85173582</w:t>
      </w:r>
    </w:p>
    <w:p>
      <w:pPr>
        <w:autoSpaceDE w:val="0"/>
        <w:autoSpaceDN w:val="0"/>
        <w:spacing w:line="120" w:lineRule="auto"/>
        <w:jc w:val="left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spacing w:val="-3"/>
          <w:sz w:val="24"/>
        </w:rPr>
        <w:t>江南财务电话：   0571-85173559</w:t>
      </w:r>
    </w:p>
    <w:p>
      <w:pPr>
        <w:autoSpaceDE w:val="0"/>
        <w:autoSpaceDN w:val="0"/>
        <w:spacing w:line="120" w:lineRule="auto"/>
        <w:jc w:val="center"/>
        <w:rPr>
          <w:rFonts w:cs="宋体" w:asciiTheme="minorEastAsia" w:hAnsiTheme="minorEastAsia" w:eastAsiaTheme="minorEastAsia"/>
          <w:color w:val="000000"/>
          <w:spacing w:val="-3"/>
          <w:sz w:val="24"/>
        </w:rPr>
      </w:pPr>
      <w:r>
        <w:rPr>
          <w:rFonts w:cs="宋体" w:asciiTheme="minorEastAsia" w:hAnsiTheme="minorEastAsia" w:eastAsiaTheme="minorEastAsia"/>
          <w:color w:val="000000"/>
          <w:spacing w:val="-3"/>
          <w:sz w:val="24"/>
        </w:rPr>
        <w:drawing>
          <wp:inline distT="0" distB="0" distL="0" distR="0">
            <wp:extent cx="1304925" cy="1295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120" w:lineRule="auto"/>
        <w:jc w:val="center"/>
        <w:rPr>
          <w:rFonts w:ascii="宋体" w:hAnsi="宋体" w:cs="宋体"/>
          <w:color w:val="000000"/>
          <w:spacing w:val="-3"/>
          <w:sz w:val="24"/>
        </w:rPr>
      </w:pPr>
      <w:r>
        <w:rPr>
          <w:rFonts w:ascii="宋体" w:hAnsi="宋体" w:cs="宋体"/>
          <w:color w:val="000000"/>
          <w:spacing w:val="-3"/>
          <w:sz w:val="24"/>
        </w:rPr>
        <w:t>“江南人才”服务号——关爱从心 服务至上</w:t>
      </w:r>
    </w:p>
    <w:p>
      <w:pPr>
        <w:spacing w:line="120" w:lineRule="auto"/>
        <w:ind w:firstLine="566" w:firstLineChars="236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</w:p>
    <w:sectPr>
      <w:pgSz w:w="11906" w:h="16838"/>
      <w:pgMar w:top="907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73"/>
    <w:rsid w:val="00003ECE"/>
    <w:rsid w:val="000136DA"/>
    <w:rsid w:val="000459AD"/>
    <w:rsid w:val="00145F9C"/>
    <w:rsid w:val="0016422F"/>
    <w:rsid w:val="00165821"/>
    <w:rsid w:val="001874B8"/>
    <w:rsid w:val="001B09C9"/>
    <w:rsid w:val="001D226F"/>
    <w:rsid w:val="002841EC"/>
    <w:rsid w:val="002F1391"/>
    <w:rsid w:val="002F5321"/>
    <w:rsid w:val="00357E6A"/>
    <w:rsid w:val="00453473"/>
    <w:rsid w:val="004B72F1"/>
    <w:rsid w:val="004F1A6A"/>
    <w:rsid w:val="004F1BF7"/>
    <w:rsid w:val="00537FA7"/>
    <w:rsid w:val="005C0143"/>
    <w:rsid w:val="006D7099"/>
    <w:rsid w:val="006E39EA"/>
    <w:rsid w:val="006F17D0"/>
    <w:rsid w:val="007A7E85"/>
    <w:rsid w:val="0084257E"/>
    <w:rsid w:val="008766DA"/>
    <w:rsid w:val="00944105"/>
    <w:rsid w:val="00A36B88"/>
    <w:rsid w:val="00B11C9A"/>
    <w:rsid w:val="00C710EC"/>
    <w:rsid w:val="00CD6CF9"/>
    <w:rsid w:val="00DD1B9A"/>
    <w:rsid w:val="00E21E8B"/>
    <w:rsid w:val="00EB63C2"/>
    <w:rsid w:val="00F06526"/>
    <w:rsid w:val="00F54275"/>
    <w:rsid w:val="03D75E81"/>
    <w:rsid w:val="068D41A6"/>
    <w:rsid w:val="0A280F4C"/>
    <w:rsid w:val="11DA1CEA"/>
    <w:rsid w:val="3D0B68CC"/>
    <w:rsid w:val="4E0E4AAB"/>
    <w:rsid w:val="6B3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369</Words>
  <Characters>2105</Characters>
  <Lines>17</Lines>
  <Paragraphs>4</Paragraphs>
  <TotalTime>98</TotalTime>
  <ScaleCrop>false</ScaleCrop>
  <LinksUpToDate>false</LinksUpToDate>
  <CharactersWithSpaces>2470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2022-12-06T01:42:00Z</dcterms:created>
  <dc:creator>Administrator</dc:creator>
  <cp:lastModifiedBy>Administrator</cp:lastModifiedBy>
  <dcterms:modified xsi:type="dcterms:W3CDTF">2023-02-27T01:27:00Z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