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7848CE">
        <w:rPr>
          <w:rFonts w:hint="eastAsia"/>
        </w:rPr>
        <w:t>浙大二院</w:t>
      </w:r>
      <w:r w:rsidR="00502F15">
        <w:rPr>
          <w:rFonts w:hint="eastAsia"/>
        </w:rPr>
        <w:t xml:space="preserve"> </w:t>
      </w:r>
      <w:r w:rsidR="00A67107">
        <w:rPr>
          <w:rFonts w:hint="eastAsia"/>
        </w:rPr>
        <w:t xml:space="preserve"> </w:t>
      </w:r>
      <w:r w:rsidR="00502F15">
        <w:rPr>
          <w:rFonts w:hint="eastAsia"/>
        </w:rPr>
        <w:t xml:space="preserve">  </w:t>
      </w:r>
      <w:r>
        <w:rPr>
          <w:rFonts w:hint="eastAsia"/>
        </w:rPr>
        <w:t>科室：</w:t>
      </w:r>
      <w:r w:rsidR="007848CE">
        <w:rPr>
          <w:rFonts w:hint="eastAsia"/>
        </w:rPr>
        <w:t>眼科</w:t>
      </w:r>
      <w:r w:rsidR="00502F15">
        <w:rPr>
          <w:rFonts w:hint="eastAsia"/>
        </w:rPr>
        <w:t xml:space="preserve">  </w:t>
      </w:r>
      <w:r w:rsidR="00A67107">
        <w:rPr>
          <w:rFonts w:hint="eastAsia"/>
        </w:rPr>
        <w:t xml:space="preserve"> </w:t>
      </w:r>
      <w:r w:rsidR="00502F15">
        <w:rPr>
          <w:rFonts w:hint="eastAsia"/>
        </w:rPr>
        <w:t xml:space="preserve"> </w:t>
      </w:r>
      <w:r>
        <w:rPr>
          <w:rFonts w:hint="eastAsia"/>
        </w:rPr>
        <w:t>姓名：</w:t>
      </w:r>
      <w:r w:rsidR="007848CE">
        <w:rPr>
          <w:rFonts w:hint="eastAsia"/>
        </w:rPr>
        <w:t>金红颖</w:t>
      </w:r>
      <w:r w:rsidR="00502F15">
        <w:rPr>
          <w:rFonts w:hint="eastAsia"/>
        </w:rPr>
        <w:t xml:space="preserve">   </w:t>
      </w:r>
      <w:r w:rsidR="00A67107">
        <w:rPr>
          <w:rFonts w:hint="eastAsia"/>
        </w:rPr>
        <w:t xml:space="preserve"> </w:t>
      </w:r>
      <w:r>
        <w:rPr>
          <w:rFonts w:hint="eastAsia"/>
        </w:rPr>
        <w:t>性别：</w:t>
      </w:r>
      <w:r w:rsidR="007848CE">
        <w:rPr>
          <w:rFonts w:hint="eastAsia"/>
        </w:rPr>
        <w:t>女</w:t>
      </w:r>
      <w:r w:rsidR="00502F15">
        <w:rPr>
          <w:rFonts w:hint="eastAsia"/>
        </w:rPr>
        <w:t xml:space="preserve">    </w:t>
      </w:r>
      <w:r>
        <w:rPr>
          <w:rFonts w:hint="eastAsia"/>
        </w:rPr>
        <w:t>出生年月：</w:t>
      </w:r>
      <w:r w:rsidR="007848CE">
        <w:rPr>
          <w:rFonts w:hint="eastAsia"/>
        </w:rPr>
        <w:t>1970.</w:t>
      </w:r>
      <w:r w:rsidR="00542FB5">
        <w:rPr>
          <w:rFonts w:hint="eastAsia"/>
        </w:rPr>
        <w:t>0</w:t>
      </w:r>
      <w:r w:rsidR="007848CE">
        <w:rPr>
          <w:rFonts w:hint="eastAsia"/>
        </w:rPr>
        <w:t>2</w:t>
      </w:r>
    </w:p>
    <w:p w:rsidR="00B27521" w:rsidRDefault="00B27521">
      <w:r>
        <w:rPr>
          <w:rFonts w:hint="eastAsia"/>
        </w:rPr>
        <w:t>兼任党政职务：</w:t>
      </w:r>
      <w:r w:rsidR="00202BB9">
        <w:rPr>
          <w:rFonts w:hint="eastAsia"/>
        </w:rPr>
        <w:t>无</w:t>
      </w:r>
      <w:r w:rsidR="00502F15"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 w:rsidR="007848CE">
        <w:rPr>
          <w:rFonts w:hint="eastAsia"/>
        </w:rPr>
        <w:t>博士研究生、</w:t>
      </w:r>
      <w:r w:rsidR="007848CE">
        <w:rPr>
          <w:rFonts w:hint="eastAsia"/>
        </w:rPr>
        <w:t>2007</w:t>
      </w:r>
      <w:r w:rsidR="007848CE">
        <w:rPr>
          <w:rFonts w:hint="eastAsia"/>
        </w:rPr>
        <w:t>年</w:t>
      </w:r>
      <w:r w:rsidR="00542FB5">
        <w:rPr>
          <w:rFonts w:hint="eastAsia"/>
        </w:rPr>
        <w:t>3</w:t>
      </w:r>
      <w:r w:rsidR="00542FB5">
        <w:rPr>
          <w:rFonts w:hint="eastAsia"/>
        </w:rPr>
        <w:t>月</w:t>
      </w:r>
      <w:r w:rsidR="00502F15">
        <w:rPr>
          <w:rFonts w:hint="eastAsia"/>
        </w:rPr>
        <w:t xml:space="preserve">   </w:t>
      </w:r>
      <w:r>
        <w:rPr>
          <w:rFonts w:hint="eastAsia"/>
        </w:rPr>
        <w:t>继续教育：</w:t>
      </w:r>
      <w:r w:rsidR="00542FB5">
        <w:rPr>
          <w:rFonts w:hint="eastAsia"/>
        </w:rPr>
        <w:t xml:space="preserve"> </w:t>
      </w:r>
    </w:p>
    <w:p w:rsidR="00B27521" w:rsidRPr="006B3538" w:rsidRDefault="00B27521">
      <w:pPr>
        <w:rPr>
          <w:b/>
        </w:rPr>
      </w:pPr>
      <w:r>
        <w:rPr>
          <w:rFonts w:hint="eastAsia"/>
        </w:rPr>
        <w:t>现任专业技术职务及晋升时间：</w:t>
      </w:r>
      <w:r w:rsidR="007848CE">
        <w:rPr>
          <w:rFonts w:hint="eastAsia"/>
        </w:rPr>
        <w:t>副主任医师</w:t>
      </w:r>
      <w:r w:rsidR="006B3538">
        <w:rPr>
          <w:rFonts w:hint="eastAsia"/>
        </w:rPr>
        <w:t xml:space="preserve"> 200</w:t>
      </w:r>
      <w:r w:rsidR="007971BE">
        <w:rPr>
          <w:rFonts w:hint="eastAsia"/>
        </w:rPr>
        <w:t>7.4</w:t>
      </w:r>
      <w:r w:rsidR="00F125B5">
        <w:rPr>
          <w:rFonts w:hint="eastAsia"/>
        </w:rPr>
        <w:t xml:space="preserve">          </w:t>
      </w:r>
      <w:r>
        <w:rPr>
          <w:rFonts w:hint="eastAsia"/>
        </w:rPr>
        <w:t>拟升职务：</w:t>
      </w:r>
      <w:r w:rsidR="006B3538">
        <w:rPr>
          <w:rFonts w:hint="eastAsia"/>
        </w:rPr>
        <w:t>主任医师</w:t>
      </w: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>每年完成临床工作</w:t>
      </w:r>
      <w:r w:rsidR="0024563F">
        <w:rPr>
          <w:rFonts w:hint="eastAsia"/>
          <w:u w:val="single"/>
        </w:rPr>
        <w:t>50</w:t>
      </w:r>
      <w:r>
        <w:rPr>
          <w:rFonts w:hint="eastAsia"/>
        </w:rPr>
        <w:t>周，其中普通门诊</w:t>
      </w:r>
      <w:r w:rsidR="0024563F">
        <w:rPr>
          <w:rFonts w:hint="eastAsia"/>
          <w:u w:val="single"/>
        </w:rPr>
        <w:t>50</w:t>
      </w:r>
      <w:r>
        <w:rPr>
          <w:rFonts w:hint="eastAsia"/>
        </w:rPr>
        <w:t>次，专家门诊</w:t>
      </w:r>
      <w:r w:rsidR="00E172EB">
        <w:rPr>
          <w:rFonts w:hint="eastAsia"/>
          <w:u w:val="single"/>
        </w:rPr>
        <w:t>200</w:t>
      </w:r>
      <w:r>
        <w:rPr>
          <w:rFonts w:hint="eastAsia"/>
        </w:rPr>
        <w:t>次，主持查房</w:t>
      </w:r>
      <w:r w:rsidR="00EB2034">
        <w:rPr>
          <w:rFonts w:hint="eastAsia"/>
          <w:u w:val="single"/>
        </w:rPr>
        <w:t>3</w:t>
      </w:r>
      <w:r>
        <w:rPr>
          <w:rFonts w:hint="eastAsia"/>
        </w:rPr>
        <w:t>次，参加院内外会诊</w:t>
      </w:r>
      <w:r w:rsidR="003B467C">
        <w:rPr>
          <w:rFonts w:hint="eastAsia"/>
          <w:u w:val="single"/>
        </w:rPr>
        <w:t>2</w:t>
      </w:r>
      <w:r w:rsidR="00D83A07">
        <w:rPr>
          <w:rFonts w:hint="eastAsia"/>
          <w:u w:val="single"/>
        </w:rPr>
        <w:t>6</w:t>
      </w:r>
      <w:r>
        <w:rPr>
          <w:rFonts w:hint="eastAsia"/>
        </w:rPr>
        <w:t>次。</w:t>
      </w:r>
    </w:p>
    <w:p w:rsidR="0020745C" w:rsidRDefault="0020745C" w:rsidP="00051C7C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2B5EBD" w:rsidRDefault="00051C7C" w:rsidP="002B5EBD">
      <w:r>
        <w:t>1</w:t>
      </w:r>
      <w:r>
        <w:rPr>
          <w:rFonts w:hint="eastAsia"/>
        </w:rPr>
        <w:t>、</w:t>
      </w:r>
      <w:r w:rsidR="002B5EBD">
        <w:rPr>
          <w:rFonts w:hint="eastAsia"/>
        </w:rPr>
        <w:t>见附件</w:t>
      </w:r>
      <w:r w:rsidR="002B5EBD">
        <w:rPr>
          <w:rFonts w:hint="eastAsia"/>
        </w:rPr>
        <w:t>8</w:t>
      </w:r>
      <w:r w:rsidR="002B5EBD">
        <w:rPr>
          <w:rFonts w:hint="eastAsia"/>
        </w:rPr>
        <w:t>教学部统计表</w:t>
      </w:r>
    </w:p>
    <w:p w:rsidR="00B27521" w:rsidRDefault="002B5EBD" w:rsidP="002B5EBD">
      <w:r>
        <w:rPr>
          <w:rFonts w:hint="eastAsia"/>
        </w:rPr>
        <w:t>2</w:t>
      </w:r>
      <w:r w:rsidR="00051C7C">
        <w:rPr>
          <w:rFonts w:hint="eastAsia"/>
        </w:rPr>
        <w:t>、指导硕士生</w:t>
      </w:r>
      <w:r w:rsidR="009B47F5">
        <w:rPr>
          <w:rFonts w:hint="eastAsia"/>
          <w:u w:val="single"/>
        </w:rPr>
        <w:t>0</w:t>
      </w:r>
      <w:r w:rsidR="00051C7C">
        <w:rPr>
          <w:rFonts w:hint="eastAsia"/>
        </w:rPr>
        <w:t>名，协助指导博士生</w:t>
      </w:r>
      <w:r w:rsidR="009B47F5">
        <w:rPr>
          <w:rFonts w:hint="eastAsia"/>
          <w:u w:val="single"/>
        </w:rPr>
        <w:t>0</w:t>
      </w:r>
      <w:r w:rsidR="00051C7C">
        <w:rPr>
          <w:rFonts w:hint="eastAsia"/>
        </w:rPr>
        <w:t>人</w:t>
      </w:r>
      <w:r w:rsidR="00051C7C">
        <w:t>(</w:t>
      </w:r>
      <w:r w:rsidR="00051C7C">
        <w:rPr>
          <w:rFonts w:hint="eastAsia"/>
        </w:rPr>
        <w:t>请列出研究生姓名、专业、年级</w:t>
      </w:r>
      <w:r w:rsidR="00051C7C">
        <w:t>)</w:t>
      </w:r>
      <w:r w:rsidR="00051C7C">
        <w:rPr>
          <w:rFonts w:hint="eastAsia"/>
        </w:rPr>
        <w:t>。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9B47F5">
        <w:rPr>
          <w:rFonts w:hint="eastAsia"/>
          <w:u w:val="single"/>
        </w:rPr>
        <w:t>5</w:t>
      </w:r>
      <w:r>
        <w:rPr>
          <w:rFonts w:hint="eastAsia"/>
        </w:rPr>
        <w:t>项，共计科研经费</w:t>
      </w:r>
      <w:r w:rsidR="009B47F5">
        <w:rPr>
          <w:rFonts w:hint="eastAsia"/>
          <w:u w:val="single"/>
        </w:rPr>
        <w:t xml:space="preserve">   90</w:t>
      </w:r>
      <w:r>
        <w:rPr>
          <w:rFonts w:hint="eastAsia"/>
        </w:rPr>
        <w:t>万元，其中本人完成</w:t>
      </w:r>
      <w:r w:rsidR="009B47F5">
        <w:rPr>
          <w:rFonts w:hint="eastAsia"/>
          <w:u w:val="single"/>
        </w:rPr>
        <w:t>0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502F15" w:rsidRDefault="00502F15" w:rsidP="00502F15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 w:rsidR="009B47F5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 w:rsidR="009B47F5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EC39FB" w:rsidRPr="00EC39FB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9B47F5">
        <w:rPr>
          <w:rFonts w:hint="eastAsia"/>
          <w:u w:val="single"/>
        </w:rPr>
        <w:t xml:space="preserve"> 0</w:t>
      </w:r>
      <w:r>
        <w:rPr>
          <w:rFonts w:hint="eastAsia"/>
        </w:rPr>
        <w:t>项</w:t>
      </w:r>
    </w:p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 w:rsidR="00E07406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E07406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9B47F5">
        <w:rPr>
          <w:rFonts w:hint="eastAsia"/>
          <w:u w:val="single"/>
        </w:rPr>
        <w:t>8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9818BB" w:rsidRPr="009818BB" w:rsidRDefault="009818BB" w:rsidP="00B3399E">
      <w:pPr>
        <w:ind w:firstLineChars="150" w:firstLine="315"/>
      </w:pPr>
    </w:p>
    <w:p w:rsidR="00B27521" w:rsidRPr="00DD0EEA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DD0EEA" w:rsidRPr="00DD0EEA">
        <w:rPr>
          <w:rFonts w:hint="eastAsia"/>
          <w:u w:val="single"/>
        </w:rPr>
        <w:t xml:space="preserve"> 4 </w:t>
      </w:r>
      <w:r w:rsidRPr="00DD0EEA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</w:t>
      </w:r>
      <w:r w:rsidR="00E07406">
        <w:rPr>
          <w:rFonts w:hint="eastAsia"/>
        </w:rPr>
        <w:t xml:space="preserve">   </w:t>
      </w:r>
      <w:r>
        <w:rPr>
          <w:rFonts w:hint="eastAsia"/>
        </w:rPr>
        <w:t>所载刊物</w:t>
      </w:r>
      <w:r w:rsidR="00E07406">
        <w:rPr>
          <w:rFonts w:hint="eastAsia"/>
        </w:rPr>
        <w:t xml:space="preserve">   </w:t>
      </w:r>
      <w:r>
        <w:rPr>
          <w:rFonts w:hint="eastAsia"/>
        </w:rPr>
        <w:t>发表年月</w:t>
      </w:r>
      <w:r w:rsidR="00E07406">
        <w:rPr>
          <w:rFonts w:hint="eastAsia"/>
        </w:rPr>
        <w:t xml:space="preserve">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92584" w:rsidRPr="00A61401" w:rsidRDefault="00B92584" w:rsidP="00EB2034">
      <w:pPr>
        <w:pStyle w:val="a7"/>
        <w:numPr>
          <w:ilvl w:val="0"/>
          <w:numId w:val="9"/>
        </w:numPr>
        <w:ind w:firstLineChars="0"/>
        <w:outlineLvl w:val="0"/>
      </w:pPr>
      <w:r w:rsidRPr="00A61401">
        <w:t>Corneal Higher-Order Aberrations of the Anterior Surface,</w:t>
      </w:r>
      <w:r w:rsidR="00EB2034">
        <w:t xml:space="preserve"> Posterior Surface, and Total </w:t>
      </w:r>
      <w:r w:rsidRPr="00A61401">
        <w:t>Cornea after Small Incision Lenticule Extraction (SMILE): High Myopia versus Mild to Moderate Myopia. BMC Ophthalmol. 2018.</w:t>
      </w:r>
      <w:r w:rsidR="007971BE">
        <w:rPr>
          <w:rFonts w:hint="eastAsia"/>
        </w:rPr>
        <w:t>11</w:t>
      </w:r>
      <w:r w:rsidRPr="00A61401">
        <w:t xml:space="preserve">, 1/5. </w:t>
      </w:r>
    </w:p>
    <w:p w:rsidR="00B92584" w:rsidRPr="00A61401" w:rsidRDefault="00B92584" w:rsidP="00B92584">
      <w:pPr>
        <w:pStyle w:val="a7"/>
        <w:numPr>
          <w:ilvl w:val="0"/>
          <w:numId w:val="9"/>
        </w:numPr>
        <w:ind w:firstLineChars="0"/>
        <w:outlineLvl w:val="0"/>
      </w:pPr>
      <w:r w:rsidRPr="00A61401">
        <w:t>Comparison of visual results and higher-order aberrations after small incision lenticule extraction (SMILE): high myopia vs. mild to moderate myopia.BMC Ophthalmol. 2017. 7, 1/4</w:t>
      </w:r>
      <w:r w:rsidR="00B234DC" w:rsidRPr="00A61401">
        <w:t>.</w:t>
      </w:r>
    </w:p>
    <w:p w:rsidR="005945D6" w:rsidRPr="00A61401" w:rsidRDefault="005945D6" w:rsidP="005945D6">
      <w:pPr>
        <w:pStyle w:val="1"/>
        <w:numPr>
          <w:ilvl w:val="0"/>
          <w:numId w:val="9"/>
        </w:numPr>
        <w:rPr>
          <w:rFonts w:ascii="Times New Roman" w:hAnsi="Times New Roman"/>
          <w:szCs w:val="24"/>
        </w:rPr>
      </w:pPr>
      <w:r w:rsidRPr="00A61401">
        <w:rPr>
          <w:rFonts w:ascii="Times New Roman" w:hAnsi="Times New Roman"/>
          <w:szCs w:val="24"/>
        </w:rPr>
        <w:t>Hydrogen peroxide (H2O2) and Methyl-β-cyclodextrin (MβCD) down regulate caveolin expression in human lens epithelial cells (HLECs). Molecular Biology, 2007.</w:t>
      </w:r>
      <w:r>
        <w:rPr>
          <w:rFonts w:ascii="Times New Roman" w:hAnsi="Times New Roman" w:hint="eastAsia"/>
          <w:szCs w:val="24"/>
        </w:rPr>
        <w:t>12</w:t>
      </w:r>
      <w:r w:rsidRPr="00A61401">
        <w:rPr>
          <w:rFonts w:ascii="Times New Roman" w:hAnsi="Times New Roman"/>
          <w:szCs w:val="24"/>
        </w:rPr>
        <w:t>, 1/5.</w:t>
      </w:r>
    </w:p>
    <w:p w:rsidR="005945D6" w:rsidRPr="00713DD8" w:rsidRDefault="005945D6" w:rsidP="005945D6">
      <w:pPr>
        <w:numPr>
          <w:ilvl w:val="0"/>
          <w:numId w:val="9"/>
        </w:numPr>
        <w:outlineLvl w:val="0"/>
      </w:pPr>
      <w:r w:rsidRPr="00A61401">
        <w:t xml:space="preserve">Successful Diagnosis and Treatment of a Single Case of Bilateral Necrotizing Keratitis following Femtosecond-LASIK. </w:t>
      </w:r>
      <w:hyperlink r:id="rId7" w:tooltip="Ocular immunology and inflammation." w:history="1">
        <w:r w:rsidRPr="00A61401">
          <w:t>Ocul Immunol Inflamm.</w:t>
        </w:r>
      </w:hyperlink>
      <w:hyperlink r:id="rId8" w:history="1">
        <w:r w:rsidRPr="00A61401">
          <w:t>2016.</w:t>
        </w:r>
        <w:r w:rsidR="00366A0C">
          <w:rPr>
            <w:rFonts w:hint="eastAsia"/>
          </w:rPr>
          <w:t>4</w:t>
        </w:r>
      </w:hyperlink>
      <w:r w:rsidRPr="00A61401">
        <w:t>，</w:t>
      </w:r>
      <w:r w:rsidRPr="00A61401">
        <w:t>1/5.</w:t>
      </w:r>
      <w:r w:rsidRPr="00713DD8">
        <w:rPr>
          <w:rFonts w:hint="eastAsia"/>
        </w:rPr>
        <w:t xml:space="preserve"> [</w:t>
      </w:r>
      <w:r w:rsidRPr="00713DD8">
        <w:rPr>
          <w:rFonts w:hint="eastAsia"/>
        </w:rPr>
        <w:t>文献类型：</w:t>
      </w:r>
      <w:r w:rsidRPr="00713DD8">
        <w:rPr>
          <w:rFonts w:hint="eastAsia"/>
        </w:rPr>
        <w:t>Letter]</w:t>
      </w:r>
    </w:p>
    <w:p w:rsidR="00A55547" w:rsidRDefault="00A55547" w:rsidP="00A55547">
      <w:pPr>
        <w:pStyle w:val="1"/>
        <w:spacing w:line="360" w:lineRule="auto"/>
        <w:rPr>
          <w:rFonts w:ascii="Times New Roman" w:hAnsi="Times New Roman"/>
          <w:szCs w:val="24"/>
        </w:rPr>
      </w:pPr>
    </w:p>
    <w:p w:rsidR="00B27521" w:rsidRPr="00B234DC" w:rsidRDefault="00A55547" w:rsidP="00A55547">
      <w:pPr>
        <w:pStyle w:val="1"/>
        <w:spacing w:line="360" w:lineRule="auto"/>
        <w:rPr>
          <w:rFonts w:ascii="Times New Roman" w:hAnsi="Times New Roman"/>
          <w:szCs w:val="24"/>
        </w:rPr>
      </w:pPr>
      <w:r w:rsidRPr="008453A9">
        <w:rPr>
          <w:rFonts w:hint="eastAsia"/>
        </w:rPr>
        <w:t>（</w:t>
      </w:r>
      <w:r>
        <w:rPr>
          <w:rFonts w:hint="eastAsia"/>
        </w:rPr>
        <w:t>2</w:t>
      </w:r>
      <w:r w:rsidRPr="008453A9">
        <w:rPr>
          <w:rFonts w:hint="eastAsia"/>
        </w:rPr>
        <w:t>）</w:t>
      </w:r>
      <w:r w:rsidR="00B27521" w:rsidRPr="00B234DC">
        <w:rPr>
          <w:rFonts w:ascii="Times New Roman" w:hAnsi="Times New Roman" w:hint="eastAsia"/>
          <w:szCs w:val="24"/>
        </w:rPr>
        <w:t>国内一级刊物论文共</w:t>
      </w:r>
      <w:r w:rsidR="009B47F5" w:rsidRPr="00203623">
        <w:rPr>
          <w:rFonts w:ascii="Times New Roman" w:hAnsi="Times New Roman" w:hint="eastAsia"/>
          <w:szCs w:val="24"/>
          <w:u w:val="single"/>
        </w:rPr>
        <w:t xml:space="preserve">  1</w:t>
      </w:r>
      <w:r w:rsidR="00B27521" w:rsidRPr="00B234DC">
        <w:rPr>
          <w:rFonts w:ascii="Times New Roman" w:hAnsi="Times New Roman" w:hint="eastAsia"/>
          <w:szCs w:val="24"/>
        </w:rPr>
        <w:t>篇</w:t>
      </w:r>
    </w:p>
    <w:p w:rsidR="00EC39FB" w:rsidRDefault="00EC39FB" w:rsidP="00EC39FB">
      <w:r>
        <w:rPr>
          <w:rFonts w:hint="eastAsia"/>
        </w:rPr>
        <w:t>论文题目</w:t>
      </w:r>
      <w:r w:rsidR="00E07406">
        <w:rPr>
          <w:rFonts w:hint="eastAsia"/>
        </w:rPr>
        <w:t xml:space="preserve">   </w:t>
      </w:r>
      <w:r>
        <w:rPr>
          <w:rFonts w:hint="eastAsia"/>
        </w:rPr>
        <w:t>所载刊物</w:t>
      </w:r>
      <w:r w:rsidR="00E07406">
        <w:rPr>
          <w:rFonts w:hint="eastAsia"/>
        </w:rPr>
        <w:t xml:space="preserve">   </w:t>
      </w:r>
      <w:r>
        <w:rPr>
          <w:rFonts w:hint="eastAsia"/>
        </w:rPr>
        <w:t>发表年月</w:t>
      </w:r>
      <w:r w:rsidR="00E07406">
        <w:rPr>
          <w:rFonts w:hint="eastAsia"/>
        </w:rPr>
        <w:t xml:space="preserve">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A61401" w:rsidRPr="00A61401" w:rsidRDefault="00A61401" w:rsidP="00A61401">
      <w:pPr>
        <w:spacing w:line="360" w:lineRule="auto"/>
        <w:outlineLvl w:val="0"/>
      </w:pPr>
      <w:r w:rsidRPr="00A61401">
        <w:t xml:space="preserve">1. </w:t>
      </w:r>
      <w:r w:rsidRPr="00A61401">
        <w:rPr>
          <w:rFonts w:hint="eastAsia"/>
        </w:rPr>
        <w:t>过氧化氢对人晶状体上皮细胞内细胞质膜微囊蛋白的影响</w:t>
      </w:r>
      <w:r w:rsidRPr="00A61401">
        <w:t>.</w:t>
      </w:r>
      <w:r w:rsidR="00203623">
        <w:rPr>
          <w:rFonts w:hint="eastAsia"/>
        </w:rPr>
        <w:t xml:space="preserve"> </w:t>
      </w:r>
      <w:r w:rsidRPr="00A61401">
        <w:rPr>
          <w:rFonts w:hint="eastAsia"/>
        </w:rPr>
        <w:t>中华眼科杂志</w:t>
      </w:r>
      <w:r w:rsidRPr="00A61401">
        <w:t xml:space="preserve">  2007</w:t>
      </w:r>
      <w:r w:rsidRPr="00A61401">
        <w:rPr>
          <w:rFonts w:hint="eastAsia"/>
        </w:rPr>
        <w:t>.</w:t>
      </w:r>
      <w:r w:rsidRPr="00A61401">
        <w:t>5</w:t>
      </w:r>
      <w:r w:rsidR="00203623">
        <w:rPr>
          <w:rFonts w:hint="eastAsia"/>
        </w:rPr>
        <w:t xml:space="preserve">  </w:t>
      </w:r>
      <w:r w:rsidRPr="00A61401">
        <w:t>1/6</w:t>
      </w:r>
    </w:p>
    <w:p w:rsidR="00EC39FB" w:rsidRPr="00203623" w:rsidRDefault="00EC39FB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lastRenderedPageBreak/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论文共篇</w:t>
      </w:r>
    </w:p>
    <w:p w:rsidR="00EC39FB" w:rsidRDefault="00EC39FB" w:rsidP="00EC39FB">
      <w:r>
        <w:rPr>
          <w:rFonts w:hint="eastAsia"/>
        </w:rPr>
        <w:t>论文题目</w:t>
      </w:r>
      <w:r w:rsidR="00E07406">
        <w:rPr>
          <w:rFonts w:hint="eastAsia"/>
        </w:rPr>
        <w:t xml:space="preserve">  </w:t>
      </w:r>
      <w:r>
        <w:rPr>
          <w:rFonts w:hint="eastAsia"/>
        </w:rPr>
        <w:t>所载刊物</w:t>
      </w:r>
      <w:r w:rsidR="00E07406">
        <w:rPr>
          <w:rFonts w:hint="eastAsia"/>
        </w:rPr>
        <w:t xml:space="preserve">    </w:t>
      </w:r>
      <w:r>
        <w:rPr>
          <w:rFonts w:hint="eastAsia"/>
        </w:rPr>
        <w:t>发表年月</w:t>
      </w:r>
      <w:r w:rsidR="00E07406">
        <w:rPr>
          <w:rFonts w:hint="eastAsia"/>
        </w:rPr>
        <w:t xml:space="preserve">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07406" w:rsidRDefault="00E07406" w:rsidP="00EC39FB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>共获成果奖</w:t>
      </w:r>
      <w:r w:rsidR="00F22845">
        <w:rPr>
          <w:rFonts w:hint="eastAsia"/>
          <w:u w:val="single"/>
        </w:rPr>
        <w:t>0</w:t>
      </w:r>
      <w:r>
        <w:rPr>
          <w:rFonts w:hint="eastAsia"/>
        </w:rPr>
        <w:t>项，其中教材奖</w:t>
      </w:r>
      <w:r w:rsidR="00F22845">
        <w:rPr>
          <w:rFonts w:hint="eastAsia"/>
          <w:u w:val="single"/>
        </w:rPr>
        <w:t>0</w:t>
      </w:r>
      <w:r>
        <w:rPr>
          <w:rFonts w:hint="eastAsia"/>
        </w:rPr>
        <w:t>项，教学成果奖</w:t>
      </w:r>
      <w:r w:rsidR="00F22845">
        <w:rPr>
          <w:rFonts w:hint="eastAsia"/>
          <w:u w:val="single"/>
        </w:rPr>
        <w:t>0</w:t>
      </w:r>
      <w:r>
        <w:rPr>
          <w:rFonts w:hint="eastAsia"/>
        </w:rPr>
        <w:t>项，科研成果奖</w:t>
      </w:r>
      <w:r w:rsidR="00F22845">
        <w:rPr>
          <w:rFonts w:hint="eastAsia"/>
          <w:u w:val="single"/>
        </w:rPr>
        <w:t>0</w:t>
      </w:r>
      <w:r>
        <w:rPr>
          <w:rFonts w:hint="eastAsia"/>
        </w:rPr>
        <w:t>项，请按下列获奖类别分别列出：</w:t>
      </w:r>
    </w:p>
    <w:p w:rsidR="00502F15" w:rsidRDefault="00502F15" w:rsidP="00502F15">
      <w:r>
        <w:rPr>
          <w:rFonts w:hint="eastAsia"/>
        </w:rPr>
        <w:t>项目名称</w:t>
      </w:r>
      <w:r>
        <w:rPr>
          <w:rFonts w:hint="eastAsia"/>
        </w:rPr>
        <w:t xml:space="preserve"> </w:t>
      </w:r>
      <w:r w:rsidR="00E07406">
        <w:rPr>
          <w:rFonts w:hint="eastAsia"/>
        </w:rPr>
        <w:t xml:space="preserve"> </w:t>
      </w:r>
      <w:r>
        <w:rPr>
          <w:rFonts w:hint="eastAsia"/>
        </w:rPr>
        <w:t>奖励名称</w:t>
      </w:r>
      <w:r>
        <w:rPr>
          <w:rFonts w:hint="eastAsia"/>
        </w:rPr>
        <w:t xml:space="preserve"> </w:t>
      </w:r>
      <w:r w:rsidR="00E07406">
        <w:rPr>
          <w:rFonts w:hint="eastAsia"/>
        </w:rPr>
        <w:t xml:space="preserve"> </w:t>
      </w:r>
      <w:r>
        <w:rPr>
          <w:rFonts w:hint="eastAsia"/>
        </w:rPr>
        <w:t>授奖单位</w:t>
      </w:r>
      <w:r>
        <w:rPr>
          <w:rFonts w:hint="eastAsia"/>
        </w:rPr>
        <w:t xml:space="preserve"> </w:t>
      </w:r>
      <w:r w:rsidR="00E07406">
        <w:rPr>
          <w:rFonts w:hint="eastAsia"/>
        </w:rPr>
        <w:t xml:space="preserve"> </w:t>
      </w:r>
      <w:r>
        <w:rPr>
          <w:rFonts w:hint="eastAsia"/>
        </w:rPr>
        <w:t>获奖年月</w:t>
      </w:r>
      <w:r>
        <w:rPr>
          <w:rFonts w:hint="eastAsia"/>
        </w:rPr>
        <w:t xml:space="preserve"> </w:t>
      </w:r>
      <w:r w:rsidR="00E07406">
        <w:rPr>
          <w:rFonts w:hint="eastAsia"/>
        </w:rPr>
        <w:t xml:space="preserve">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 w:rsidR="00E07406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EC39FB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 w:rsidR="00E07406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E07406">
        <w:rPr>
          <w:rFonts w:hint="eastAsia"/>
          <w:u w:val="single"/>
        </w:rPr>
        <w:t>0</w:t>
      </w:r>
      <w:r w:rsidR="002D3C5D">
        <w:rPr>
          <w:rFonts w:hint="eastAsia"/>
        </w:rPr>
        <w:t>项</w:t>
      </w:r>
    </w:p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省部级优秀奖项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厅级奖项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607B78" w:rsidRDefault="00B27521" w:rsidP="009818BB"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9818BB" w:rsidRDefault="005873BD" w:rsidP="009818BB">
      <w:pPr>
        <w:rPr>
          <w:b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818BB">
        <w:rPr>
          <w:rFonts w:hint="eastAsia"/>
        </w:rPr>
        <w:t>本人</w:t>
      </w:r>
      <w:r w:rsidR="00F22845">
        <w:rPr>
          <w:rFonts w:hint="eastAsia"/>
        </w:rPr>
        <w:t>任现</w:t>
      </w:r>
      <w:r w:rsidR="001B5211">
        <w:rPr>
          <w:rFonts w:hint="eastAsia"/>
        </w:rPr>
        <w:t>职以来，长期从事眼科临床工作，熟练掌握眼科常见病、多发病的诊治</w:t>
      </w:r>
      <w:r w:rsidR="00F22845">
        <w:rPr>
          <w:rFonts w:hint="eastAsia"/>
        </w:rPr>
        <w:t>，</w:t>
      </w:r>
      <w:r w:rsidR="001B5211">
        <w:rPr>
          <w:rFonts w:hint="eastAsia"/>
        </w:rPr>
        <w:t>未出现明显误诊、漏诊</w:t>
      </w:r>
      <w:r w:rsidR="009818BB">
        <w:rPr>
          <w:rFonts w:hint="eastAsia"/>
        </w:rPr>
        <w:t>病例，诊断符合率达到</w:t>
      </w:r>
      <w:r w:rsidR="00F22845">
        <w:rPr>
          <w:rFonts w:hint="eastAsia"/>
        </w:rPr>
        <w:t>95</w:t>
      </w:r>
      <w:r w:rsidR="009818BB">
        <w:rPr>
          <w:rFonts w:hint="eastAsia"/>
        </w:rPr>
        <w:t>%</w:t>
      </w:r>
      <w:r w:rsidR="009818BB">
        <w:rPr>
          <w:rFonts w:hint="eastAsia"/>
        </w:rPr>
        <w:t>以上。对眼科少见病例和疑难病例</w:t>
      </w:r>
      <w:r w:rsidR="00F22845">
        <w:rPr>
          <w:rFonts w:hint="eastAsia"/>
        </w:rPr>
        <w:t>均</w:t>
      </w:r>
      <w:r w:rsidR="009818BB">
        <w:rPr>
          <w:rFonts w:hint="eastAsia"/>
        </w:rPr>
        <w:t>能做出正确</w:t>
      </w:r>
      <w:r w:rsidR="001B5211">
        <w:rPr>
          <w:rFonts w:hint="eastAsia"/>
        </w:rPr>
        <w:t>判断、给予相应</w:t>
      </w:r>
      <w:r w:rsidR="009818BB">
        <w:rPr>
          <w:rFonts w:hint="eastAsia"/>
        </w:rPr>
        <w:t>治疗。</w:t>
      </w:r>
      <w:r w:rsidR="003B12B9">
        <w:rPr>
          <w:rFonts w:hint="eastAsia"/>
        </w:rPr>
        <w:t>（</w:t>
      </w:r>
      <w:r w:rsidR="003B12B9">
        <w:rPr>
          <w:rFonts w:hint="eastAsia"/>
        </w:rPr>
        <w:t>2</w:t>
      </w:r>
      <w:r w:rsidR="003B12B9">
        <w:rPr>
          <w:rFonts w:hint="eastAsia"/>
        </w:rPr>
        <w:t>）</w:t>
      </w:r>
      <w:r w:rsidR="009818BB">
        <w:rPr>
          <w:rFonts w:hint="eastAsia"/>
        </w:rPr>
        <w:t>对眼科的</w:t>
      </w:r>
      <w:r w:rsidR="00B84577">
        <w:rPr>
          <w:rFonts w:hint="eastAsia"/>
        </w:rPr>
        <w:t>急诊</w:t>
      </w:r>
      <w:r w:rsidR="0088333E">
        <w:rPr>
          <w:rFonts w:hint="eastAsia"/>
        </w:rPr>
        <w:t>及</w:t>
      </w:r>
      <w:r w:rsidR="009818BB">
        <w:rPr>
          <w:rFonts w:hint="eastAsia"/>
        </w:rPr>
        <w:t>危重病人可以独立</w:t>
      </w:r>
      <w:r w:rsidR="00607B78">
        <w:rPr>
          <w:rFonts w:hint="eastAsia"/>
        </w:rPr>
        <w:t>抢救</w:t>
      </w:r>
      <w:r w:rsidR="009818BB">
        <w:rPr>
          <w:rFonts w:hint="eastAsia"/>
        </w:rPr>
        <w:t>及处理。</w:t>
      </w:r>
      <w:r w:rsidR="00720B5E">
        <w:rPr>
          <w:rFonts w:hint="eastAsia"/>
        </w:rPr>
        <w:t>（</w:t>
      </w:r>
      <w:r w:rsidR="00720B5E">
        <w:rPr>
          <w:rFonts w:hint="eastAsia"/>
        </w:rPr>
        <w:t>3</w:t>
      </w:r>
      <w:r w:rsidR="00720B5E">
        <w:rPr>
          <w:rFonts w:hint="eastAsia"/>
        </w:rPr>
        <w:t>）</w:t>
      </w:r>
      <w:r w:rsidR="009818BB">
        <w:rPr>
          <w:rFonts w:hint="eastAsia"/>
        </w:rPr>
        <w:t>任现职以来，本人从事的专业方向主要为角膜屈光手术。</w:t>
      </w:r>
      <w:r w:rsidR="00607B78">
        <w:rPr>
          <w:rFonts w:hint="eastAsia"/>
        </w:rPr>
        <w:t>能</w:t>
      </w:r>
      <w:r w:rsidR="00884A6F">
        <w:rPr>
          <w:rFonts w:hint="eastAsia"/>
        </w:rPr>
        <w:t>独立并</w:t>
      </w:r>
      <w:r w:rsidR="00394B41">
        <w:rPr>
          <w:rFonts w:hint="eastAsia"/>
        </w:rPr>
        <w:t>熟练开展本专业内的手术</w:t>
      </w:r>
      <w:r w:rsidR="009818BB">
        <w:rPr>
          <w:rFonts w:hint="eastAsia"/>
        </w:rPr>
        <w:t>，除每年成功完成</w:t>
      </w:r>
      <w:r w:rsidR="00F76A4F">
        <w:rPr>
          <w:rFonts w:hint="eastAsia"/>
        </w:rPr>
        <w:t>如</w:t>
      </w:r>
      <w:r w:rsidR="00F76A4F">
        <w:t>SMILE</w:t>
      </w:r>
      <w:r w:rsidR="00F76A4F">
        <w:rPr>
          <w:rFonts w:hint="eastAsia"/>
        </w:rPr>
        <w:t>、</w:t>
      </w:r>
      <w:r w:rsidR="00F76A4F">
        <w:t>FS-LASIK</w:t>
      </w:r>
      <w:r w:rsidR="009818BB">
        <w:rPr>
          <w:rFonts w:hint="eastAsia"/>
        </w:rPr>
        <w:t>手术</w:t>
      </w:r>
      <w:r w:rsidR="009818BB">
        <w:rPr>
          <w:rFonts w:hint="eastAsia"/>
        </w:rPr>
        <w:t>2000</w:t>
      </w:r>
      <w:r w:rsidR="00394B41">
        <w:rPr>
          <w:rFonts w:hint="eastAsia"/>
        </w:rPr>
        <w:t>余例外，还</w:t>
      </w:r>
      <w:r w:rsidR="001B5211">
        <w:rPr>
          <w:rFonts w:hint="eastAsia"/>
        </w:rPr>
        <w:t>熟练</w:t>
      </w:r>
      <w:r w:rsidR="00394B41">
        <w:rPr>
          <w:rFonts w:hint="eastAsia"/>
        </w:rPr>
        <w:t>处理外院</w:t>
      </w:r>
      <w:r w:rsidR="009818BB">
        <w:rPr>
          <w:rFonts w:hint="eastAsia"/>
        </w:rPr>
        <w:t>或院内转诊的疑难、复杂病例。此外，每年</w:t>
      </w:r>
      <w:r w:rsidR="00C30D9E">
        <w:rPr>
          <w:rFonts w:hint="eastAsia"/>
        </w:rPr>
        <w:t>完成白内障手术</w:t>
      </w:r>
      <w:r w:rsidR="00F76A4F">
        <w:rPr>
          <w:rFonts w:hint="eastAsia"/>
        </w:rPr>
        <w:t>数百</w:t>
      </w:r>
      <w:r w:rsidR="009818BB">
        <w:rPr>
          <w:rFonts w:hint="eastAsia"/>
        </w:rPr>
        <w:t>例</w:t>
      </w:r>
      <w:r w:rsidR="00F76A4F">
        <w:rPr>
          <w:rFonts w:hint="eastAsia"/>
        </w:rPr>
        <w:t>，积极参与汽车医院送医下乡及韩红基金会慈善服务。</w:t>
      </w:r>
      <w:r w:rsidR="00DE635E">
        <w:rPr>
          <w:rFonts w:hint="eastAsia"/>
        </w:rPr>
        <w:t>（</w:t>
      </w:r>
      <w:r w:rsidR="00DE635E">
        <w:rPr>
          <w:rFonts w:hint="eastAsia"/>
        </w:rPr>
        <w:t>4</w:t>
      </w:r>
      <w:r w:rsidR="00DE635E">
        <w:rPr>
          <w:rFonts w:hint="eastAsia"/>
        </w:rPr>
        <w:t>）</w:t>
      </w:r>
      <w:bookmarkStart w:id="0" w:name="_GoBack"/>
      <w:bookmarkEnd w:id="0"/>
      <w:r w:rsidR="001B5211">
        <w:rPr>
          <w:rFonts w:hint="eastAsia"/>
        </w:rPr>
        <w:t>积极拓展新的业务，如开展泪道栓子栓塞术、圆锥角膜交联</w:t>
      </w:r>
      <w:r w:rsidR="009818BB">
        <w:rPr>
          <w:rFonts w:hint="eastAsia"/>
        </w:rPr>
        <w:t>术，治疗性角膜</w:t>
      </w:r>
      <w:r w:rsidR="009818BB">
        <w:rPr>
          <w:rFonts w:hint="eastAsia"/>
        </w:rPr>
        <w:t>PTK</w:t>
      </w:r>
      <w:r w:rsidR="009818BB">
        <w:rPr>
          <w:rFonts w:hint="eastAsia"/>
        </w:rPr>
        <w:t>手术等。</w:t>
      </w:r>
      <w:r w:rsidR="00F76A4F">
        <w:rPr>
          <w:rFonts w:hint="eastAsia"/>
        </w:rPr>
        <w:t>近两年来</w:t>
      </w:r>
      <w:r w:rsidR="003C3E19">
        <w:rPr>
          <w:rFonts w:hint="eastAsia"/>
        </w:rPr>
        <w:t>新</w:t>
      </w:r>
      <w:r w:rsidR="00F76A4F">
        <w:rPr>
          <w:rFonts w:hint="eastAsia"/>
        </w:rPr>
        <w:t>开展</w:t>
      </w:r>
      <w:r w:rsidR="00F76A4F">
        <w:t>ICL</w:t>
      </w:r>
      <w:r w:rsidR="00F76A4F">
        <w:rPr>
          <w:rFonts w:hint="eastAsia"/>
        </w:rPr>
        <w:t>植入手术</w:t>
      </w:r>
      <w:r w:rsidR="008819DD">
        <w:rPr>
          <w:rFonts w:hint="eastAsia"/>
        </w:rPr>
        <w:t>治疗</w:t>
      </w:r>
      <w:r w:rsidR="00A03B3B">
        <w:rPr>
          <w:rFonts w:hint="eastAsia"/>
        </w:rPr>
        <w:t>高度及超高度近视，</w:t>
      </w:r>
      <w:r w:rsidR="001D0336">
        <w:rPr>
          <w:rFonts w:hint="eastAsia"/>
        </w:rPr>
        <w:t>已完成近</w:t>
      </w:r>
      <w:r w:rsidR="001D0336">
        <w:rPr>
          <w:rFonts w:hint="eastAsia"/>
        </w:rPr>
        <w:t>300</w:t>
      </w:r>
      <w:r w:rsidR="001D0336">
        <w:rPr>
          <w:rFonts w:hint="eastAsia"/>
        </w:rPr>
        <w:t>例手术，</w:t>
      </w:r>
      <w:r w:rsidR="00A03B3B">
        <w:rPr>
          <w:rFonts w:hint="eastAsia"/>
        </w:rPr>
        <w:t>效果显著，获得患者好评。</w:t>
      </w:r>
    </w:p>
    <w:p w:rsidR="00B3399E" w:rsidRPr="009818BB" w:rsidRDefault="00B3399E">
      <w:pPr>
        <w:rPr>
          <w:b/>
        </w:rPr>
      </w:pP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F5313F">
        <w:rPr>
          <w:rFonts w:hint="eastAsia"/>
        </w:rPr>
        <w:t>浙江省激光协会委员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A61401" w:rsidRPr="00A61401" w:rsidRDefault="00A61401" w:rsidP="00DD0EEA">
      <w:pPr>
        <w:spacing w:beforeLines="50"/>
      </w:pPr>
      <w:r w:rsidRPr="00A61401">
        <w:rPr>
          <w:rFonts w:hint="eastAsia"/>
        </w:rPr>
        <w:t>（</w:t>
      </w:r>
      <w:r w:rsidRPr="00A61401">
        <w:rPr>
          <w:rFonts w:hint="eastAsia"/>
        </w:rPr>
        <w:t>1</w:t>
      </w:r>
      <w:r w:rsidRPr="00A61401">
        <w:rPr>
          <w:rFonts w:hint="eastAsia"/>
        </w:rPr>
        <w:t>）浙江省自然科学基金项目，</w:t>
      </w:r>
      <w:r w:rsidRPr="00A61401">
        <w:t>Q19H120024</w:t>
      </w:r>
      <w:r w:rsidRPr="00A61401">
        <w:rPr>
          <w:rFonts w:hint="eastAsia"/>
        </w:rPr>
        <w:t>，先天性后囊膜下型白内障家系新致病基因的功能学研究，</w:t>
      </w:r>
      <w:r w:rsidRPr="00A61401">
        <w:rPr>
          <w:rFonts w:hint="eastAsia"/>
        </w:rPr>
        <w:t>2019/01-2021/12, 9</w:t>
      </w:r>
      <w:r w:rsidRPr="00A61401">
        <w:rPr>
          <w:rFonts w:hint="eastAsia"/>
        </w:rPr>
        <w:t>万，第二参与者；</w:t>
      </w:r>
    </w:p>
    <w:p w:rsidR="00A61401" w:rsidRPr="00A61401" w:rsidRDefault="00A61401" w:rsidP="00A61401">
      <w:pPr>
        <w:pStyle w:val="1"/>
        <w:rPr>
          <w:rFonts w:ascii="Times New Roman" w:hAnsi="Times New Roman"/>
          <w:szCs w:val="24"/>
        </w:rPr>
      </w:pPr>
      <w:r w:rsidRPr="00A61401">
        <w:rPr>
          <w:rFonts w:ascii="Times New Roman" w:hAnsi="Times New Roman" w:hint="eastAsia"/>
          <w:szCs w:val="24"/>
        </w:rPr>
        <w:t>（</w:t>
      </w:r>
      <w:r w:rsidRPr="00A61401">
        <w:rPr>
          <w:rFonts w:ascii="Times New Roman" w:hAnsi="Times New Roman" w:hint="eastAsia"/>
          <w:szCs w:val="24"/>
        </w:rPr>
        <w:t>2</w:t>
      </w:r>
      <w:r w:rsidRPr="00A61401">
        <w:rPr>
          <w:rFonts w:ascii="Times New Roman" w:hAnsi="Times New Roman" w:hint="eastAsia"/>
          <w:szCs w:val="24"/>
        </w:rPr>
        <w:t>）国家自然科学基金青年项目，</w:t>
      </w:r>
      <w:r w:rsidRPr="00A61401">
        <w:rPr>
          <w:rFonts w:ascii="Times New Roman" w:hAnsi="Times New Roman"/>
          <w:szCs w:val="24"/>
        </w:rPr>
        <w:t>81500694</w:t>
      </w:r>
      <w:r w:rsidRPr="00A61401">
        <w:rPr>
          <w:rFonts w:ascii="Times New Roman" w:hAnsi="Times New Roman" w:hint="eastAsia"/>
          <w:szCs w:val="24"/>
        </w:rPr>
        <w:t>，</w:t>
      </w:r>
      <w:hyperlink r:id="rId9" w:anchor="##" w:history="1">
        <w:r w:rsidRPr="00A61401">
          <w:rPr>
            <w:rFonts w:ascii="Times New Roman" w:hAnsi="Times New Roman"/>
            <w:szCs w:val="24"/>
          </w:rPr>
          <w:t>NETs</w:t>
        </w:r>
        <w:r w:rsidRPr="00A61401">
          <w:rPr>
            <w:rFonts w:ascii="Times New Roman" w:hAnsi="Times New Roman" w:hint="eastAsia"/>
            <w:szCs w:val="24"/>
          </w:rPr>
          <w:t>在碱烧伤后角膜自溶中的作用机制及</w:t>
        </w:r>
        <w:r w:rsidRPr="00A61401">
          <w:rPr>
            <w:rFonts w:ascii="Times New Roman" w:hAnsi="Times New Roman"/>
            <w:szCs w:val="24"/>
          </w:rPr>
          <w:t>AIP1</w:t>
        </w:r>
        <w:r w:rsidRPr="00A61401">
          <w:rPr>
            <w:rFonts w:ascii="Times New Roman" w:hAnsi="Times New Roman" w:hint="eastAsia"/>
            <w:szCs w:val="24"/>
          </w:rPr>
          <w:t>调控</w:t>
        </w:r>
        <w:r w:rsidRPr="00A61401">
          <w:rPr>
            <w:rFonts w:ascii="Times New Roman" w:hAnsi="Times New Roman"/>
            <w:szCs w:val="24"/>
          </w:rPr>
          <w:t>NETs</w:t>
        </w:r>
        <w:r w:rsidRPr="00A61401">
          <w:rPr>
            <w:rFonts w:ascii="Times New Roman" w:hAnsi="Times New Roman" w:hint="eastAsia"/>
            <w:szCs w:val="24"/>
          </w:rPr>
          <w:t>形成和功能的研究</w:t>
        </w:r>
      </w:hyperlink>
      <w:r w:rsidRPr="00A61401">
        <w:rPr>
          <w:rFonts w:ascii="Times New Roman" w:hAnsi="Times New Roman" w:hint="eastAsia"/>
          <w:szCs w:val="24"/>
        </w:rPr>
        <w:t>，</w:t>
      </w:r>
      <w:r w:rsidRPr="00A61401">
        <w:rPr>
          <w:rFonts w:ascii="Times New Roman" w:hAnsi="Times New Roman"/>
          <w:szCs w:val="24"/>
        </w:rPr>
        <w:t>2016/01-2018/12</w:t>
      </w:r>
      <w:r w:rsidRPr="00A61401">
        <w:rPr>
          <w:rFonts w:ascii="Times New Roman" w:hAnsi="Times New Roman" w:hint="eastAsia"/>
          <w:szCs w:val="24"/>
        </w:rPr>
        <w:t>，</w:t>
      </w:r>
      <w:r w:rsidRPr="00A61401">
        <w:rPr>
          <w:rFonts w:ascii="Times New Roman" w:hAnsi="Times New Roman"/>
          <w:szCs w:val="24"/>
        </w:rPr>
        <w:t>18</w:t>
      </w:r>
      <w:r w:rsidRPr="00A61401">
        <w:rPr>
          <w:rFonts w:ascii="Times New Roman" w:hAnsi="Times New Roman" w:hint="eastAsia"/>
          <w:szCs w:val="24"/>
        </w:rPr>
        <w:t>万，第三参与者；</w:t>
      </w:r>
    </w:p>
    <w:p w:rsidR="00A61401" w:rsidRPr="00A61401" w:rsidRDefault="00A61401" w:rsidP="00A61401">
      <w:pPr>
        <w:pStyle w:val="1"/>
        <w:rPr>
          <w:rFonts w:ascii="Times New Roman" w:hAnsi="Times New Roman"/>
          <w:szCs w:val="24"/>
        </w:rPr>
      </w:pPr>
      <w:r w:rsidRPr="00A61401">
        <w:rPr>
          <w:rFonts w:ascii="Times New Roman" w:hAnsi="Times New Roman" w:hint="eastAsia"/>
          <w:szCs w:val="24"/>
        </w:rPr>
        <w:t>（</w:t>
      </w:r>
      <w:r w:rsidRPr="00A61401">
        <w:rPr>
          <w:rFonts w:ascii="Times New Roman" w:hAnsi="Times New Roman" w:hint="eastAsia"/>
          <w:szCs w:val="24"/>
        </w:rPr>
        <w:t>3</w:t>
      </w:r>
      <w:r w:rsidRPr="00A61401">
        <w:rPr>
          <w:rFonts w:ascii="Times New Roman" w:hAnsi="Times New Roman" w:hint="eastAsia"/>
          <w:szCs w:val="24"/>
        </w:rPr>
        <w:t>）国家自然科学基金面上项目，</w:t>
      </w:r>
      <w:r w:rsidRPr="00A61401">
        <w:rPr>
          <w:rFonts w:ascii="Times New Roman" w:hAnsi="Times New Roman" w:hint="eastAsia"/>
          <w:szCs w:val="24"/>
        </w:rPr>
        <w:t>81070705</w:t>
      </w:r>
      <w:r w:rsidRPr="00A61401">
        <w:rPr>
          <w:rFonts w:ascii="Times New Roman" w:hAnsi="Times New Roman" w:hint="eastAsia"/>
          <w:szCs w:val="24"/>
        </w:rPr>
        <w:t>，角膜细菌感染中</w:t>
      </w:r>
      <w:r w:rsidRPr="00A61401">
        <w:rPr>
          <w:rFonts w:ascii="Times New Roman" w:hAnsi="Times New Roman"/>
          <w:szCs w:val="24"/>
        </w:rPr>
        <w:t>NETs</w:t>
      </w:r>
      <w:r w:rsidRPr="00A61401">
        <w:rPr>
          <w:rFonts w:ascii="Times New Roman" w:hAnsi="Times New Roman" w:hint="eastAsia"/>
          <w:szCs w:val="24"/>
        </w:rPr>
        <w:t>的杀菌机制及</w:t>
      </w:r>
      <w:r w:rsidRPr="00A61401">
        <w:rPr>
          <w:rFonts w:ascii="Times New Roman" w:hAnsi="Times New Roman"/>
          <w:szCs w:val="24"/>
        </w:rPr>
        <w:t xml:space="preserve">TOLL </w:t>
      </w:r>
      <w:r w:rsidRPr="00A61401">
        <w:rPr>
          <w:rFonts w:ascii="Times New Roman" w:hAnsi="Times New Roman" w:hint="eastAsia"/>
          <w:szCs w:val="24"/>
        </w:rPr>
        <w:t>样受体对</w:t>
      </w:r>
      <w:r w:rsidRPr="00A61401">
        <w:rPr>
          <w:rFonts w:ascii="Times New Roman" w:hAnsi="Times New Roman"/>
          <w:szCs w:val="24"/>
        </w:rPr>
        <w:t xml:space="preserve">NETs </w:t>
      </w:r>
      <w:r w:rsidRPr="00A61401">
        <w:rPr>
          <w:rFonts w:ascii="Times New Roman" w:hAnsi="Times New Roman" w:hint="eastAsia"/>
          <w:szCs w:val="24"/>
        </w:rPr>
        <w:t>形成和功能调控的研究</w:t>
      </w:r>
      <w:r w:rsidRPr="00A61401">
        <w:rPr>
          <w:rFonts w:ascii="Times New Roman" w:hAnsi="Times New Roman" w:hint="eastAsia"/>
          <w:szCs w:val="24"/>
        </w:rPr>
        <w:t>2010/1-2012/12,32</w:t>
      </w:r>
      <w:r w:rsidRPr="00A61401">
        <w:rPr>
          <w:rFonts w:ascii="Times New Roman" w:hAnsi="Times New Roman" w:hint="eastAsia"/>
          <w:szCs w:val="24"/>
        </w:rPr>
        <w:t>万，第三参与者；</w:t>
      </w:r>
    </w:p>
    <w:p w:rsidR="00A61401" w:rsidRPr="00A61401" w:rsidRDefault="00A61401" w:rsidP="00A61401">
      <w:pPr>
        <w:pStyle w:val="1"/>
        <w:rPr>
          <w:rFonts w:ascii="Times New Roman" w:hAnsi="Times New Roman"/>
          <w:szCs w:val="24"/>
        </w:rPr>
      </w:pPr>
      <w:r w:rsidRPr="00A61401">
        <w:rPr>
          <w:rFonts w:ascii="Times New Roman" w:hAnsi="Times New Roman" w:hint="eastAsia"/>
          <w:szCs w:val="24"/>
        </w:rPr>
        <w:t>（</w:t>
      </w:r>
      <w:r w:rsidRPr="00A61401">
        <w:rPr>
          <w:rFonts w:ascii="Times New Roman" w:hAnsi="Times New Roman" w:hint="eastAsia"/>
          <w:szCs w:val="24"/>
        </w:rPr>
        <w:t>4</w:t>
      </w:r>
      <w:r w:rsidRPr="00A61401">
        <w:rPr>
          <w:rFonts w:ascii="Times New Roman" w:hAnsi="Times New Roman" w:hint="eastAsia"/>
          <w:szCs w:val="24"/>
        </w:rPr>
        <w:t>）国家自然科学基金面上项目，</w:t>
      </w:r>
      <w:r w:rsidRPr="00A61401">
        <w:rPr>
          <w:rFonts w:ascii="Times New Roman" w:hAnsi="Times New Roman" w:hint="eastAsia"/>
          <w:szCs w:val="24"/>
        </w:rPr>
        <w:t>30872824</w:t>
      </w:r>
      <w:r w:rsidRPr="00A61401">
        <w:rPr>
          <w:rFonts w:ascii="Times New Roman" w:hAnsi="Times New Roman" w:hint="eastAsia"/>
          <w:szCs w:val="24"/>
        </w:rPr>
        <w:t>，</w:t>
      </w:r>
      <w:r w:rsidRPr="00A61401">
        <w:rPr>
          <w:rFonts w:ascii="Times New Roman" w:hAnsi="Times New Roman"/>
          <w:szCs w:val="24"/>
        </w:rPr>
        <w:t>OPTC</w:t>
      </w:r>
      <w:r w:rsidRPr="00A61401">
        <w:rPr>
          <w:rFonts w:ascii="Times New Roman" w:hAnsi="Times New Roman" w:hint="eastAsia"/>
          <w:szCs w:val="24"/>
        </w:rPr>
        <w:t>基因</w:t>
      </w:r>
      <w:r w:rsidRPr="00A61401">
        <w:rPr>
          <w:rFonts w:ascii="Times New Roman" w:hAnsi="Times New Roman"/>
          <w:szCs w:val="24"/>
        </w:rPr>
        <w:t>RNA</w:t>
      </w:r>
      <w:r w:rsidR="00652A04">
        <w:rPr>
          <w:rFonts w:ascii="Times New Roman" w:hAnsi="Times New Roman" w:hint="eastAsia"/>
          <w:szCs w:val="24"/>
        </w:rPr>
        <w:t>干扰对玻璃体细胞介导胶原凝胶收缩的调，</w:t>
      </w:r>
      <w:r w:rsidRPr="00A61401">
        <w:rPr>
          <w:rFonts w:ascii="Times New Roman" w:hAnsi="Times New Roman" w:hint="eastAsia"/>
          <w:szCs w:val="24"/>
        </w:rPr>
        <w:t>2009/1-2011/12 28</w:t>
      </w:r>
      <w:r w:rsidRPr="00A61401">
        <w:rPr>
          <w:rFonts w:ascii="Times New Roman" w:hAnsi="Times New Roman" w:hint="eastAsia"/>
          <w:szCs w:val="24"/>
        </w:rPr>
        <w:t>万元，第三参与者；</w:t>
      </w:r>
    </w:p>
    <w:p w:rsidR="00A61401" w:rsidRPr="00A61401" w:rsidRDefault="00A61401" w:rsidP="00A61401">
      <w:pPr>
        <w:pStyle w:val="1"/>
        <w:rPr>
          <w:rFonts w:ascii="Times New Roman" w:hAnsi="Times New Roman"/>
          <w:szCs w:val="24"/>
        </w:rPr>
      </w:pPr>
      <w:r w:rsidRPr="00A61401">
        <w:rPr>
          <w:rFonts w:ascii="Times New Roman" w:hAnsi="Times New Roman" w:hint="eastAsia"/>
          <w:szCs w:val="24"/>
        </w:rPr>
        <w:t>（</w:t>
      </w:r>
      <w:r w:rsidRPr="00A61401">
        <w:rPr>
          <w:rFonts w:ascii="Times New Roman" w:hAnsi="Times New Roman" w:hint="eastAsia"/>
          <w:szCs w:val="24"/>
        </w:rPr>
        <w:t>5</w:t>
      </w:r>
      <w:r w:rsidRPr="00A61401">
        <w:rPr>
          <w:rFonts w:ascii="Times New Roman" w:hAnsi="Times New Roman" w:hint="eastAsia"/>
          <w:szCs w:val="24"/>
        </w:rPr>
        <w:t>）浙江省卫生厅科学研究基金</w:t>
      </w:r>
      <w:r w:rsidRPr="00A61401">
        <w:rPr>
          <w:rFonts w:ascii="Times New Roman" w:hAnsi="Times New Roman" w:hint="eastAsia"/>
          <w:szCs w:val="24"/>
        </w:rPr>
        <w:t>,</w:t>
      </w:r>
      <w:r w:rsidRPr="00A61401">
        <w:rPr>
          <w:rFonts w:ascii="Times New Roman" w:hAnsi="Times New Roman" w:hint="eastAsia"/>
          <w:szCs w:val="24"/>
        </w:rPr>
        <w:t>一种前表面亲水后表面疏水的新型人工晶状体的生物相容性研究</w:t>
      </w:r>
      <w:r w:rsidR="003D6632">
        <w:rPr>
          <w:rFonts w:ascii="Times New Roman" w:hAnsi="Times New Roman" w:hint="eastAsia"/>
          <w:szCs w:val="24"/>
        </w:rPr>
        <w:t>，</w:t>
      </w:r>
      <w:r w:rsidRPr="00A61401">
        <w:rPr>
          <w:rFonts w:ascii="Times New Roman" w:hAnsi="Times New Roman" w:hint="eastAsia"/>
          <w:szCs w:val="24"/>
        </w:rPr>
        <w:t>2010</w:t>
      </w:r>
      <w:r w:rsidR="003D6632">
        <w:rPr>
          <w:rFonts w:ascii="Times New Roman" w:hAnsi="Times New Roman" w:hint="eastAsia"/>
          <w:szCs w:val="24"/>
        </w:rPr>
        <w:t>/01-2012/</w:t>
      </w:r>
      <w:r w:rsidRPr="00A61401">
        <w:rPr>
          <w:rFonts w:ascii="Times New Roman" w:hAnsi="Times New Roman" w:hint="eastAsia"/>
          <w:szCs w:val="24"/>
        </w:rPr>
        <w:t>12</w:t>
      </w:r>
      <w:r w:rsidRPr="00A61401">
        <w:rPr>
          <w:rFonts w:ascii="Times New Roman" w:hAnsi="Times New Roman" w:hint="eastAsia"/>
          <w:szCs w:val="24"/>
        </w:rPr>
        <w:t>，</w:t>
      </w:r>
      <w:r w:rsidR="00220FF6">
        <w:rPr>
          <w:rFonts w:ascii="Times New Roman" w:hAnsi="Times New Roman" w:hint="eastAsia"/>
          <w:szCs w:val="24"/>
        </w:rPr>
        <w:t>3</w:t>
      </w:r>
      <w:r w:rsidR="00220FF6">
        <w:rPr>
          <w:rFonts w:ascii="Times New Roman" w:hAnsi="Times New Roman" w:hint="eastAsia"/>
          <w:szCs w:val="24"/>
        </w:rPr>
        <w:t>万元，</w:t>
      </w:r>
      <w:r w:rsidRPr="00A61401">
        <w:rPr>
          <w:rFonts w:ascii="Times New Roman" w:hAnsi="Times New Roman" w:hint="eastAsia"/>
          <w:szCs w:val="24"/>
        </w:rPr>
        <w:t>第二参与者。</w:t>
      </w:r>
    </w:p>
    <w:p w:rsidR="009818BB" w:rsidRDefault="009818BB" w:rsidP="00A61401">
      <w:pPr>
        <w:autoSpaceDE w:val="0"/>
        <w:autoSpaceDN w:val="0"/>
        <w:adjustRightInd w:val="0"/>
        <w:spacing w:line="280" w:lineRule="exact"/>
        <w:ind w:left="630" w:hangingChars="300" w:hanging="630"/>
        <w:jc w:val="left"/>
      </w:pP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p w:rsidR="007971BE" w:rsidRPr="00A61401" w:rsidRDefault="007971BE" w:rsidP="007971BE">
      <w:pPr>
        <w:pStyle w:val="1"/>
        <w:numPr>
          <w:ilvl w:val="0"/>
          <w:numId w:val="11"/>
        </w:numPr>
        <w:rPr>
          <w:rFonts w:ascii="Times New Roman" w:hAnsi="Times New Roman"/>
          <w:szCs w:val="24"/>
        </w:rPr>
      </w:pPr>
      <w:r w:rsidRPr="00A61401">
        <w:rPr>
          <w:rFonts w:ascii="Times New Roman" w:hAnsi="Times New Roman"/>
          <w:szCs w:val="24"/>
        </w:rPr>
        <w:t xml:space="preserve">Presumed iridocyclitis developed to panophghalmitis caused by a non-metallic intraocular foreign </w:t>
      </w:r>
      <w:r w:rsidRPr="00A61401">
        <w:rPr>
          <w:rFonts w:ascii="Times New Roman" w:hAnsi="Times New Roman"/>
          <w:szCs w:val="24"/>
        </w:rPr>
        <w:lastRenderedPageBreak/>
        <w:t>body. IJO 2019.5, 4/5.</w:t>
      </w:r>
    </w:p>
    <w:p w:rsidR="007971BE" w:rsidRDefault="007971BE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502F15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A67107">
        <w:rPr>
          <w:rFonts w:hint="eastAsia"/>
          <w:b/>
          <w:bCs/>
        </w:rPr>
        <w:t xml:space="preserve">                                </w:t>
      </w:r>
      <w:r>
        <w:rPr>
          <w:rFonts w:hint="eastAsia"/>
          <w:b/>
          <w:bCs/>
        </w:rPr>
        <w:t>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E89" w:rsidRDefault="00D34E89" w:rsidP="00EC39FB">
      <w:r>
        <w:separator/>
      </w:r>
    </w:p>
  </w:endnote>
  <w:endnote w:type="continuationSeparator" w:id="1">
    <w:p w:rsidR="00D34E89" w:rsidRDefault="00D34E89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E89" w:rsidRDefault="00D34E89" w:rsidP="00EC39FB">
      <w:r>
        <w:separator/>
      </w:r>
    </w:p>
  </w:footnote>
  <w:footnote w:type="continuationSeparator" w:id="1">
    <w:p w:rsidR="00D34E89" w:rsidRDefault="00D34E89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1F4F4E56"/>
    <w:multiLevelType w:val="hybridMultilevel"/>
    <w:tmpl w:val="E4F88F08"/>
    <w:lvl w:ilvl="0" w:tplc="8B4C679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E965C1"/>
    <w:multiLevelType w:val="hybridMultilevel"/>
    <w:tmpl w:val="E962D0D2"/>
    <w:lvl w:ilvl="0" w:tplc="7CCE88E2">
      <w:start w:val="2"/>
      <w:numFmt w:val="decimal"/>
      <w:lvlText w:val="(%1)"/>
      <w:lvlJc w:val="left"/>
      <w:pPr>
        <w:ind w:left="720" w:hanging="360"/>
      </w:pPr>
      <w:rPr>
        <w:rFonts w:ascii="Calibri" w:hAnsi="Calibri" w:hint="default"/>
        <w:b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36760A8C"/>
    <w:multiLevelType w:val="hybridMultilevel"/>
    <w:tmpl w:val="4120B280"/>
    <w:lvl w:ilvl="0" w:tplc="68EC9272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20204E6"/>
    <w:multiLevelType w:val="hybridMultilevel"/>
    <w:tmpl w:val="E4F88F08"/>
    <w:lvl w:ilvl="0" w:tplc="8B4C679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7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8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9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0">
    <w:nsid w:val="669F2062"/>
    <w:multiLevelType w:val="hybridMultilevel"/>
    <w:tmpl w:val="09AC4C7E"/>
    <w:lvl w:ilvl="0" w:tplc="D024954C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25312"/>
    <w:rsid w:val="00051C7C"/>
    <w:rsid w:val="00057DA7"/>
    <w:rsid w:val="00094338"/>
    <w:rsid w:val="0018543C"/>
    <w:rsid w:val="001B5211"/>
    <w:rsid w:val="001C7033"/>
    <w:rsid w:val="001D0336"/>
    <w:rsid w:val="00202BB9"/>
    <w:rsid w:val="00203623"/>
    <w:rsid w:val="0020745C"/>
    <w:rsid w:val="00220FF6"/>
    <w:rsid w:val="0024563F"/>
    <w:rsid w:val="00260EA5"/>
    <w:rsid w:val="00262043"/>
    <w:rsid w:val="0026749F"/>
    <w:rsid w:val="002B5EBD"/>
    <w:rsid w:val="002C1BDB"/>
    <w:rsid w:val="002D3C5D"/>
    <w:rsid w:val="002F16CC"/>
    <w:rsid w:val="00316259"/>
    <w:rsid w:val="00350782"/>
    <w:rsid w:val="00366A0C"/>
    <w:rsid w:val="00394B41"/>
    <w:rsid w:val="003B12B9"/>
    <w:rsid w:val="003B467C"/>
    <w:rsid w:val="003C3E19"/>
    <w:rsid w:val="003D6632"/>
    <w:rsid w:val="003E15C8"/>
    <w:rsid w:val="003E7715"/>
    <w:rsid w:val="00422AF7"/>
    <w:rsid w:val="0047603F"/>
    <w:rsid w:val="00502F15"/>
    <w:rsid w:val="00542FB5"/>
    <w:rsid w:val="00562EDE"/>
    <w:rsid w:val="00571049"/>
    <w:rsid w:val="005873BD"/>
    <w:rsid w:val="005945D6"/>
    <w:rsid w:val="005D7BBB"/>
    <w:rsid w:val="005F24D8"/>
    <w:rsid w:val="005F4BA6"/>
    <w:rsid w:val="00607129"/>
    <w:rsid w:val="00607B78"/>
    <w:rsid w:val="00652A04"/>
    <w:rsid w:val="0066203E"/>
    <w:rsid w:val="006873DF"/>
    <w:rsid w:val="006A5E9A"/>
    <w:rsid w:val="006B3538"/>
    <w:rsid w:val="00713DD8"/>
    <w:rsid w:val="00720B5E"/>
    <w:rsid w:val="00724FDB"/>
    <w:rsid w:val="007623F7"/>
    <w:rsid w:val="007848CE"/>
    <w:rsid w:val="00793CF1"/>
    <w:rsid w:val="007971BE"/>
    <w:rsid w:val="007C2AB2"/>
    <w:rsid w:val="007E5EDF"/>
    <w:rsid w:val="00811157"/>
    <w:rsid w:val="00817408"/>
    <w:rsid w:val="008453A9"/>
    <w:rsid w:val="008819DD"/>
    <w:rsid w:val="0088333E"/>
    <w:rsid w:val="00884A6F"/>
    <w:rsid w:val="00892BBF"/>
    <w:rsid w:val="008C2DF6"/>
    <w:rsid w:val="009335C8"/>
    <w:rsid w:val="00964A56"/>
    <w:rsid w:val="009818BB"/>
    <w:rsid w:val="009B47F5"/>
    <w:rsid w:val="009B5697"/>
    <w:rsid w:val="00A03B3B"/>
    <w:rsid w:val="00A42D5D"/>
    <w:rsid w:val="00A55547"/>
    <w:rsid w:val="00A6020D"/>
    <w:rsid w:val="00A61401"/>
    <w:rsid w:val="00A63B34"/>
    <w:rsid w:val="00A67107"/>
    <w:rsid w:val="00AF1679"/>
    <w:rsid w:val="00B03D93"/>
    <w:rsid w:val="00B044C6"/>
    <w:rsid w:val="00B07EAF"/>
    <w:rsid w:val="00B22B19"/>
    <w:rsid w:val="00B234DC"/>
    <w:rsid w:val="00B27521"/>
    <w:rsid w:val="00B3399E"/>
    <w:rsid w:val="00B34C43"/>
    <w:rsid w:val="00B42715"/>
    <w:rsid w:val="00B52ECE"/>
    <w:rsid w:val="00B76100"/>
    <w:rsid w:val="00B84577"/>
    <w:rsid w:val="00B92584"/>
    <w:rsid w:val="00C30D9E"/>
    <w:rsid w:val="00C31EE4"/>
    <w:rsid w:val="00C603DF"/>
    <w:rsid w:val="00CB4D77"/>
    <w:rsid w:val="00CC0B0A"/>
    <w:rsid w:val="00CE5C0C"/>
    <w:rsid w:val="00CE5CA3"/>
    <w:rsid w:val="00D34E89"/>
    <w:rsid w:val="00D34FDF"/>
    <w:rsid w:val="00D36C71"/>
    <w:rsid w:val="00D756A3"/>
    <w:rsid w:val="00D83A07"/>
    <w:rsid w:val="00D9117F"/>
    <w:rsid w:val="00DD0EEA"/>
    <w:rsid w:val="00DE635E"/>
    <w:rsid w:val="00E07406"/>
    <w:rsid w:val="00E172EB"/>
    <w:rsid w:val="00EB2034"/>
    <w:rsid w:val="00EC05FC"/>
    <w:rsid w:val="00EC39FB"/>
    <w:rsid w:val="00F03587"/>
    <w:rsid w:val="00F125B5"/>
    <w:rsid w:val="00F22845"/>
    <w:rsid w:val="00F32307"/>
    <w:rsid w:val="00F37652"/>
    <w:rsid w:val="00F37ECF"/>
    <w:rsid w:val="00F5313F"/>
    <w:rsid w:val="00F76A4F"/>
    <w:rsid w:val="00F93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paragraph" w:customStyle="1" w:styleId="1">
    <w:name w:val="无间隔1"/>
    <w:rsid w:val="00562E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styleId="a5">
    <w:name w:val="Hyperlink"/>
    <w:basedOn w:val="a0"/>
    <w:unhideWhenUsed/>
    <w:rsid w:val="00562EDE"/>
    <w:rPr>
      <w:color w:val="0000FF" w:themeColor="hyperlink"/>
      <w:u w:val="single"/>
    </w:rPr>
  </w:style>
  <w:style w:type="character" w:styleId="a6">
    <w:name w:val="FollowedHyperlink"/>
    <w:basedOn w:val="a0"/>
    <w:semiHidden/>
    <w:unhideWhenUsed/>
    <w:rsid w:val="00D756A3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B925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Successful+Diagnosis+and+Treatment+of+a+Single+Case+of+Bilateral+Necrotizing+Keratitis+following+Femtosecond-LASIK2016.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?term=Successful+Diagnosis+and+Treatment+of+a+Single+Case+of+Bilateral+Necrotizing+Keratitis+follow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sisn.nsfc.gov.cn/egrantweb/contract/inde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494</Words>
  <Characters>2822</Characters>
  <Application>Microsoft Office Word</Application>
  <DocSecurity>0</DocSecurity>
  <Lines>23</Lines>
  <Paragraphs>6</Paragraphs>
  <ScaleCrop>false</ScaleCrop>
  <Company>人事部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30</cp:revision>
  <cp:lastPrinted>2019-09-19T12:46:00Z</cp:lastPrinted>
  <dcterms:created xsi:type="dcterms:W3CDTF">2015-07-03T00:56:00Z</dcterms:created>
  <dcterms:modified xsi:type="dcterms:W3CDTF">2019-10-03T09:19:00Z</dcterms:modified>
</cp:coreProperties>
</file>