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1D6" w:rsidRDefault="00EA248B">
      <w:pPr>
        <w:jc w:val="center"/>
        <w:rPr>
          <w:b/>
          <w:sz w:val="24"/>
        </w:rPr>
      </w:pPr>
      <w:r>
        <w:rPr>
          <w:rFonts w:hint="eastAsia"/>
          <w:b/>
          <w:sz w:val="24"/>
        </w:rPr>
        <w:t>浙江大学申报卫生技术正高级职务人员主要业绩（任现职以来）</w:t>
      </w:r>
    </w:p>
    <w:p w:rsidR="004651D6" w:rsidRDefault="004651D6">
      <w:pPr>
        <w:jc w:val="center"/>
        <w:rPr>
          <w:b/>
          <w:sz w:val="24"/>
        </w:rPr>
      </w:pPr>
    </w:p>
    <w:p w:rsidR="004651D6" w:rsidRDefault="00EA248B">
      <w:r>
        <w:rPr>
          <w:rFonts w:hint="eastAsia"/>
        </w:rPr>
        <w:t>医院：浙大二院</w:t>
      </w:r>
      <w:r w:rsidR="001D17EC">
        <w:rPr>
          <w:rFonts w:hint="eastAsia"/>
        </w:rPr>
        <w:t xml:space="preserve">   </w:t>
      </w:r>
      <w:r>
        <w:rPr>
          <w:rFonts w:hint="eastAsia"/>
        </w:rPr>
        <w:t>科室：皮肤科</w:t>
      </w:r>
      <w:r>
        <w:rPr>
          <w:rFonts w:hint="eastAsia"/>
        </w:rPr>
        <w:t xml:space="preserve"> </w:t>
      </w:r>
      <w:r>
        <w:rPr>
          <w:rFonts w:hint="eastAsia"/>
        </w:rPr>
        <w:t>姓名：刘伦飞</w:t>
      </w:r>
      <w:r w:rsidR="001D17EC">
        <w:rPr>
          <w:rFonts w:hint="eastAsia"/>
        </w:rPr>
        <w:t xml:space="preserve">   </w:t>
      </w:r>
      <w:r>
        <w:rPr>
          <w:rFonts w:hint="eastAsia"/>
        </w:rPr>
        <w:t>性别：男</w:t>
      </w:r>
      <w:r w:rsidR="001D17EC">
        <w:rPr>
          <w:rFonts w:hint="eastAsia"/>
        </w:rPr>
        <w:t xml:space="preserve">     </w:t>
      </w:r>
      <w:r>
        <w:rPr>
          <w:rFonts w:hint="eastAsia"/>
        </w:rPr>
        <w:t>出生年月：</w:t>
      </w:r>
      <w:r>
        <w:rPr>
          <w:rFonts w:hint="eastAsia"/>
        </w:rPr>
        <w:t xml:space="preserve">1973.3    </w:t>
      </w:r>
    </w:p>
    <w:p w:rsidR="004651D6" w:rsidRDefault="00EA248B">
      <w:r>
        <w:rPr>
          <w:rFonts w:hint="eastAsia"/>
        </w:rPr>
        <w:t>兼任党政职务：浙大四院外科第二党支部书记</w:t>
      </w:r>
      <w:r>
        <w:rPr>
          <w:rFonts w:hint="eastAsia"/>
        </w:rPr>
        <w:t>/</w:t>
      </w:r>
      <w:r>
        <w:rPr>
          <w:rFonts w:hint="eastAsia"/>
        </w:rPr>
        <w:t>浙大四院皮肤科执行主任</w:t>
      </w:r>
    </w:p>
    <w:p w:rsidR="004651D6" w:rsidRDefault="00EA248B">
      <w:r>
        <w:rPr>
          <w:rFonts w:hint="eastAsia"/>
        </w:rPr>
        <w:t>最后学历及毕业时间：硕士研究生</w:t>
      </w:r>
      <w:r>
        <w:rPr>
          <w:rFonts w:hint="eastAsia"/>
        </w:rPr>
        <w:t xml:space="preserve"> 2002.6                   </w:t>
      </w:r>
      <w:r>
        <w:rPr>
          <w:rFonts w:hint="eastAsia"/>
        </w:rPr>
        <w:t>继续教育：</w:t>
      </w:r>
      <w:r>
        <w:rPr>
          <w:rFonts w:hint="eastAsia"/>
        </w:rPr>
        <w:t xml:space="preserve">          </w:t>
      </w:r>
    </w:p>
    <w:p w:rsidR="004651D6" w:rsidRDefault="00EA248B">
      <w:r>
        <w:rPr>
          <w:rFonts w:hint="eastAsia"/>
        </w:rPr>
        <w:t>现任专业技术职务及晋升时间：</w:t>
      </w:r>
      <w:r>
        <w:rPr>
          <w:rFonts w:hint="eastAsia"/>
        </w:rPr>
        <w:t xml:space="preserve">  </w:t>
      </w:r>
      <w:r>
        <w:rPr>
          <w:rFonts w:hint="eastAsia"/>
        </w:rPr>
        <w:t>副主任医师</w:t>
      </w:r>
      <w:r>
        <w:rPr>
          <w:rFonts w:hint="eastAsia"/>
        </w:rPr>
        <w:t xml:space="preserve"> 2013.12        </w:t>
      </w:r>
      <w:r>
        <w:rPr>
          <w:rFonts w:hint="eastAsia"/>
        </w:rPr>
        <w:t>拟升职务：主任医师</w:t>
      </w:r>
    </w:p>
    <w:p w:rsidR="004651D6" w:rsidRDefault="004651D6">
      <w:pPr>
        <w:rPr>
          <w:b/>
        </w:rPr>
      </w:pPr>
    </w:p>
    <w:p w:rsidR="004651D6" w:rsidRDefault="00EA248B">
      <w:pPr>
        <w:rPr>
          <w:b/>
        </w:rPr>
      </w:pPr>
      <w:r>
        <w:rPr>
          <w:rFonts w:hint="eastAsia"/>
          <w:b/>
        </w:rPr>
        <w:t>一、临床工作：</w:t>
      </w:r>
    </w:p>
    <w:p w:rsidR="004651D6" w:rsidRDefault="00EA248B">
      <w:r>
        <w:rPr>
          <w:rFonts w:hint="eastAsia"/>
        </w:rPr>
        <w:t xml:space="preserve">   </w:t>
      </w:r>
      <w:r>
        <w:rPr>
          <w:rFonts w:hint="eastAsia"/>
        </w:rPr>
        <w:t>每年完成临床工作</w:t>
      </w:r>
      <w:r>
        <w:rPr>
          <w:rFonts w:hint="eastAsia"/>
          <w:u w:val="single"/>
        </w:rPr>
        <w:t xml:space="preserve">  52 </w:t>
      </w:r>
      <w:r>
        <w:rPr>
          <w:rFonts w:hint="eastAsia"/>
        </w:rPr>
        <w:t>周，其中普通门诊</w:t>
      </w:r>
      <w:r>
        <w:rPr>
          <w:rFonts w:hint="eastAsia"/>
          <w:u w:val="single"/>
        </w:rPr>
        <w:t xml:space="preserve"> 104 </w:t>
      </w:r>
      <w:r>
        <w:rPr>
          <w:rFonts w:hint="eastAsia"/>
        </w:rPr>
        <w:t>次，专家门诊</w:t>
      </w:r>
      <w:r>
        <w:rPr>
          <w:rFonts w:hint="eastAsia"/>
          <w:u w:val="single"/>
        </w:rPr>
        <w:t xml:space="preserve"> 156 </w:t>
      </w:r>
      <w:r>
        <w:rPr>
          <w:rFonts w:hint="eastAsia"/>
        </w:rPr>
        <w:t>次，主持查房</w:t>
      </w:r>
      <w:r>
        <w:rPr>
          <w:rFonts w:hint="eastAsia"/>
          <w:u w:val="single"/>
        </w:rPr>
        <w:t xml:space="preserve"> 104 </w:t>
      </w:r>
      <w:r>
        <w:rPr>
          <w:rFonts w:hint="eastAsia"/>
        </w:rPr>
        <w:t>次，参加院内外会诊</w:t>
      </w:r>
      <w:r>
        <w:rPr>
          <w:rFonts w:hint="eastAsia"/>
          <w:u w:val="single"/>
        </w:rPr>
        <w:t xml:space="preserve"> 52 </w:t>
      </w:r>
      <w:r>
        <w:rPr>
          <w:rFonts w:hint="eastAsia"/>
        </w:rPr>
        <w:t>次。</w:t>
      </w:r>
    </w:p>
    <w:p w:rsidR="004651D6" w:rsidRDefault="004651D6">
      <w:pPr>
        <w:rPr>
          <w:b/>
        </w:rPr>
      </w:pPr>
    </w:p>
    <w:p w:rsidR="004651D6" w:rsidRDefault="00EA248B">
      <w:pPr>
        <w:rPr>
          <w:b/>
        </w:rPr>
      </w:pPr>
      <w:r>
        <w:rPr>
          <w:rFonts w:hint="eastAsia"/>
          <w:b/>
        </w:rPr>
        <w:t>二、教学工作：</w:t>
      </w:r>
    </w:p>
    <w:p w:rsidR="004651D6" w:rsidRDefault="00EA248B">
      <w:r>
        <w:t>1</w:t>
      </w:r>
      <w:r>
        <w:rPr>
          <w:rFonts w:hint="eastAsia"/>
        </w:rPr>
        <w:t>、见附件</w:t>
      </w:r>
      <w:r>
        <w:rPr>
          <w:rFonts w:hint="eastAsia"/>
        </w:rPr>
        <w:t>8</w:t>
      </w:r>
      <w:r>
        <w:rPr>
          <w:rFonts w:hint="eastAsia"/>
        </w:rPr>
        <w:t>教学部统计表</w:t>
      </w:r>
    </w:p>
    <w:p w:rsidR="004651D6" w:rsidRDefault="00EA248B">
      <w:r>
        <w:rPr>
          <w:rFonts w:hint="eastAsia"/>
        </w:rPr>
        <w:t>2</w:t>
      </w:r>
      <w:r>
        <w:rPr>
          <w:rFonts w:hint="eastAsia"/>
        </w:rPr>
        <w:t>、指导硕士生名，协助指导博士生</w:t>
      </w:r>
      <w:r>
        <w:rPr>
          <w:rFonts w:hint="eastAsia"/>
          <w:u w:val="single"/>
        </w:rPr>
        <w:t xml:space="preserve">  2 </w:t>
      </w:r>
      <w:r>
        <w:rPr>
          <w:rFonts w:hint="eastAsia"/>
        </w:rPr>
        <w:t>人</w:t>
      </w:r>
      <w:r>
        <w:t>(</w:t>
      </w:r>
      <w:r>
        <w:rPr>
          <w:rFonts w:hint="eastAsia"/>
        </w:rPr>
        <w:t>请列出研究生姓名、专业、年级</w:t>
      </w:r>
      <w:r>
        <w:t>)</w:t>
      </w:r>
      <w:r>
        <w:rPr>
          <w:rFonts w:hint="eastAsia"/>
        </w:rPr>
        <w:t>。</w:t>
      </w:r>
    </w:p>
    <w:p w:rsidR="004651D6" w:rsidRDefault="00EA248B">
      <w:r>
        <w:rPr>
          <w:rFonts w:hint="eastAsia"/>
        </w:rPr>
        <w:t>胡红华</w:t>
      </w:r>
      <w:r>
        <w:rPr>
          <w:rFonts w:hint="eastAsia"/>
        </w:rPr>
        <w:t xml:space="preserve"> </w:t>
      </w:r>
      <w:r>
        <w:rPr>
          <w:rFonts w:hint="eastAsia"/>
        </w:rPr>
        <w:t>皮肤性病学</w:t>
      </w:r>
      <w:r>
        <w:rPr>
          <w:rFonts w:hint="eastAsia"/>
        </w:rPr>
        <w:t xml:space="preserve"> 2017</w:t>
      </w:r>
      <w:r>
        <w:rPr>
          <w:rFonts w:hint="eastAsia"/>
        </w:rPr>
        <w:t>级在职</w:t>
      </w:r>
    </w:p>
    <w:p w:rsidR="004651D6" w:rsidRDefault="00EA248B">
      <w:r>
        <w:rPr>
          <w:rFonts w:hint="eastAsia"/>
        </w:rPr>
        <w:t>朱铖垚</w:t>
      </w:r>
      <w:r>
        <w:rPr>
          <w:rFonts w:hint="eastAsia"/>
        </w:rPr>
        <w:t xml:space="preserve"> </w:t>
      </w:r>
      <w:r>
        <w:rPr>
          <w:rFonts w:hint="eastAsia"/>
        </w:rPr>
        <w:t>皮肤性病学</w:t>
      </w:r>
      <w:r>
        <w:rPr>
          <w:rFonts w:hint="eastAsia"/>
        </w:rPr>
        <w:t xml:space="preserve"> 2017</w:t>
      </w:r>
      <w:r>
        <w:rPr>
          <w:rFonts w:hint="eastAsia"/>
        </w:rPr>
        <w:t>级在职</w:t>
      </w:r>
    </w:p>
    <w:p w:rsidR="004651D6" w:rsidRDefault="004651D6">
      <w:pPr>
        <w:rPr>
          <w:b/>
        </w:rPr>
      </w:pPr>
    </w:p>
    <w:p w:rsidR="004651D6" w:rsidRDefault="00EA248B">
      <w:pPr>
        <w:rPr>
          <w:b/>
        </w:rPr>
      </w:pPr>
      <w:r>
        <w:rPr>
          <w:rFonts w:hint="eastAsia"/>
          <w:b/>
        </w:rPr>
        <w:t>三、科研项目</w:t>
      </w:r>
    </w:p>
    <w:p w:rsidR="004651D6" w:rsidRDefault="00EA248B">
      <w:r>
        <w:rPr>
          <w:rFonts w:hint="eastAsia"/>
        </w:rPr>
        <w:t>1</w:t>
      </w:r>
      <w:r>
        <w:rPr>
          <w:rFonts w:hint="eastAsia"/>
        </w:rPr>
        <w:t>、共参加科研项目</w:t>
      </w:r>
      <w:r>
        <w:rPr>
          <w:rFonts w:hint="eastAsia"/>
          <w:u w:val="single"/>
        </w:rPr>
        <w:t xml:space="preserve"> 5 </w:t>
      </w:r>
      <w:r>
        <w:rPr>
          <w:rFonts w:hint="eastAsia"/>
        </w:rPr>
        <w:t>项，共计科研经费</w:t>
      </w:r>
      <w:r>
        <w:rPr>
          <w:rFonts w:hint="eastAsia"/>
          <w:u w:val="single"/>
        </w:rPr>
        <w:t xml:space="preserve">  150 </w:t>
      </w:r>
      <w:r>
        <w:rPr>
          <w:rFonts w:hint="eastAsia"/>
        </w:rPr>
        <w:t>万元，其中本人完成</w:t>
      </w:r>
      <w:r>
        <w:rPr>
          <w:rFonts w:hint="eastAsia"/>
          <w:u w:val="single"/>
        </w:rPr>
        <w:t xml:space="preserve">   10  </w:t>
      </w:r>
      <w:r>
        <w:rPr>
          <w:rFonts w:hint="eastAsia"/>
        </w:rPr>
        <w:t>万元。</w:t>
      </w:r>
    </w:p>
    <w:p w:rsidR="004651D6" w:rsidRDefault="00EA248B">
      <w:r>
        <w:rPr>
          <w:rFonts w:hint="eastAsia"/>
        </w:rPr>
        <w:t>2</w:t>
      </w:r>
      <w:r>
        <w:rPr>
          <w:rFonts w:hint="eastAsia"/>
        </w:rPr>
        <w:t>、作为项目负责人承担项目按照下列项目分类列出：</w:t>
      </w:r>
    </w:p>
    <w:p w:rsidR="004651D6" w:rsidRDefault="00EA248B">
      <w:r>
        <w:rPr>
          <w:rFonts w:hint="eastAsia"/>
        </w:rPr>
        <w:t>（</w:t>
      </w:r>
      <w:r>
        <w:rPr>
          <w:rFonts w:hint="eastAsia"/>
        </w:rPr>
        <w:t>1</w:t>
      </w:r>
      <w:r>
        <w:rPr>
          <w:rFonts w:hint="eastAsia"/>
        </w:rPr>
        <w:t>）国家级项目项</w:t>
      </w:r>
    </w:p>
    <w:p w:rsidR="004651D6" w:rsidRDefault="00EA248B">
      <w:r>
        <w:rPr>
          <w:rFonts w:hint="eastAsia"/>
        </w:rPr>
        <w:t>（</w:t>
      </w:r>
      <w:r>
        <w:rPr>
          <w:rFonts w:hint="eastAsia"/>
        </w:rPr>
        <w:t>2</w:t>
      </w:r>
      <w:r>
        <w:rPr>
          <w:rFonts w:hint="eastAsia"/>
        </w:rPr>
        <w:t>）省部级项目项</w:t>
      </w:r>
    </w:p>
    <w:p w:rsidR="004651D6" w:rsidRDefault="00EA248B">
      <w:r>
        <w:rPr>
          <w:rFonts w:hint="eastAsia"/>
        </w:rPr>
        <w:t>（</w:t>
      </w:r>
      <w:r>
        <w:rPr>
          <w:rFonts w:hint="eastAsia"/>
        </w:rPr>
        <w:t>3</w:t>
      </w:r>
      <w:r>
        <w:rPr>
          <w:rFonts w:hint="eastAsia"/>
        </w:rPr>
        <w:t>）厅局级项目</w:t>
      </w:r>
      <w:r>
        <w:rPr>
          <w:rFonts w:hint="eastAsia"/>
          <w:u w:val="single"/>
        </w:rPr>
        <w:t xml:space="preserve">  2   </w:t>
      </w:r>
      <w:r>
        <w:rPr>
          <w:rFonts w:hint="eastAsia"/>
        </w:rPr>
        <w:t>项</w:t>
      </w:r>
    </w:p>
    <w:p w:rsidR="004651D6" w:rsidRDefault="00EA248B">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项目编号经费总额起止年月本人排名</w:t>
      </w:r>
      <w:r>
        <w:rPr>
          <w:rFonts w:hint="eastAsia"/>
        </w:rPr>
        <w:t>/</w:t>
      </w:r>
      <w:r>
        <w:rPr>
          <w:rFonts w:hint="eastAsia"/>
        </w:rPr>
        <w:t>总人数</w:t>
      </w:r>
    </w:p>
    <w:p w:rsidR="004651D6" w:rsidRDefault="00EA248B">
      <w:pPr>
        <w:ind w:left="105" w:hangingChars="50" w:hanging="105"/>
      </w:pPr>
      <w:r>
        <w:rPr>
          <w:rFonts w:hint="eastAsia"/>
        </w:rPr>
        <w:t>1</w:t>
      </w:r>
      <w:r>
        <w:rPr>
          <w:rFonts w:hint="eastAsia"/>
        </w:rPr>
        <w:t>、</w:t>
      </w:r>
      <w:r>
        <w:rPr>
          <w:rFonts w:hint="eastAsia"/>
        </w:rPr>
        <w:t>TNF-a</w:t>
      </w:r>
      <w:r>
        <w:rPr>
          <w:rFonts w:hint="eastAsia"/>
        </w:rPr>
        <w:t>拮抗剂治疗重症银屑病疗效预测模型建立及应用</w:t>
      </w:r>
      <w:r>
        <w:rPr>
          <w:rFonts w:hint="eastAsia"/>
        </w:rPr>
        <w:t xml:space="preserve"> </w:t>
      </w:r>
      <w:r>
        <w:rPr>
          <w:rFonts w:hint="eastAsia"/>
        </w:rPr>
        <w:t>浙江省卫计委</w:t>
      </w:r>
      <w:r>
        <w:rPr>
          <w:rFonts w:hint="eastAsia"/>
        </w:rPr>
        <w:t xml:space="preserve"> 2015KYB166 3</w:t>
      </w:r>
      <w:r>
        <w:rPr>
          <w:rFonts w:hint="eastAsia"/>
        </w:rPr>
        <w:t>万</w:t>
      </w:r>
      <w:r>
        <w:rPr>
          <w:rFonts w:hint="eastAsia"/>
        </w:rPr>
        <w:t>2015.7-2018.6   1/5</w:t>
      </w:r>
    </w:p>
    <w:p w:rsidR="004651D6" w:rsidRDefault="00EA248B">
      <w:r>
        <w:rPr>
          <w:rFonts w:hint="eastAsia"/>
        </w:rPr>
        <w:t>2</w:t>
      </w:r>
      <w:r>
        <w:rPr>
          <w:rFonts w:hint="eastAsia"/>
        </w:rPr>
        <w:t>、</w:t>
      </w:r>
      <w:r>
        <w:rPr>
          <w:rFonts w:hint="eastAsia"/>
        </w:rPr>
        <w:t>TNF-a</w:t>
      </w:r>
      <w:r>
        <w:rPr>
          <w:rFonts w:hint="eastAsia"/>
        </w:rPr>
        <w:t>抑制剂治疗银屑病失效机制及</w:t>
      </w:r>
      <w:r>
        <w:rPr>
          <w:rFonts w:hint="eastAsia"/>
        </w:rPr>
        <w:t>MTX</w:t>
      </w:r>
      <w:r>
        <w:rPr>
          <w:rFonts w:hint="eastAsia"/>
        </w:rPr>
        <w:t>干预优化方案研究</w:t>
      </w:r>
      <w:r>
        <w:rPr>
          <w:rFonts w:hint="eastAsia"/>
        </w:rPr>
        <w:t xml:space="preserve"> </w:t>
      </w:r>
      <w:r>
        <w:rPr>
          <w:rFonts w:hint="eastAsia"/>
        </w:rPr>
        <w:t>浙江省卫计委</w:t>
      </w:r>
      <w:r>
        <w:rPr>
          <w:rFonts w:hint="eastAsia"/>
        </w:rPr>
        <w:t xml:space="preserve"> 2018KY088 3</w:t>
      </w:r>
      <w:r>
        <w:rPr>
          <w:rFonts w:hint="eastAsia"/>
        </w:rPr>
        <w:t>万</w:t>
      </w:r>
      <w:r>
        <w:rPr>
          <w:rFonts w:hint="eastAsia"/>
        </w:rPr>
        <w:t>2018.1-2020.12   1/5</w:t>
      </w:r>
    </w:p>
    <w:p w:rsidR="004651D6" w:rsidRDefault="00EA248B">
      <w:pPr>
        <w:rPr>
          <w:b/>
        </w:rPr>
      </w:pPr>
      <w:r>
        <w:rPr>
          <w:rFonts w:hint="eastAsia"/>
          <w:b/>
          <w:color w:val="FF0000"/>
        </w:rPr>
        <w:t>申报主任护师</w:t>
      </w:r>
      <w:r>
        <w:rPr>
          <w:rFonts w:hint="eastAsia"/>
          <w:b/>
        </w:rPr>
        <w:t>还可填写作为主参（前</w:t>
      </w:r>
      <w:r>
        <w:rPr>
          <w:rFonts w:hint="eastAsia"/>
          <w:b/>
        </w:rPr>
        <w:t>3</w:t>
      </w:r>
      <w:r>
        <w:rPr>
          <w:rFonts w:hint="eastAsia"/>
          <w:b/>
        </w:rPr>
        <w:t>名）人员参与项目：</w:t>
      </w:r>
    </w:p>
    <w:p w:rsidR="004651D6" w:rsidRDefault="00EA248B">
      <w:r>
        <w:rPr>
          <w:rFonts w:hint="eastAsia"/>
        </w:rPr>
        <w:t>（</w:t>
      </w:r>
      <w:r>
        <w:rPr>
          <w:rFonts w:hint="eastAsia"/>
        </w:rPr>
        <w:t>4</w:t>
      </w:r>
      <w:r>
        <w:rPr>
          <w:rFonts w:hint="eastAsia"/>
        </w:rPr>
        <w:t>）省部级及以上项目项</w:t>
      </w:r>
    </w:p>
    <w:p w:rsidR="004651D6" w:rsidRDefault="00EA248B">
      <w:r>
        <w:rPr>
          <w:rFonts w:hint="eastAsia"/>
        </w:rPr>
        <w:t>（</w:t>
      </w:r>
      <w:r>
        <w:rPr>
          <w:rFonts w:hint="eastAsia"/>
        </w:rPr>
        <w:t>5</w:t>
      </w:r>
      <w:r>
        <w:rPr>
          <w:rFonts w:hint="eastAsia"/>
        </w:rPr>
        <w:t>）厅局级项目项</w:t>
      </w:r>
    </w:p>
    <w:p w:rsidR="004651D6" w:rsidRDefault="00EA248B">
      <w:pPr>
        <w:rPr>
          <w:b/>
        </w:rPr>
      </w:pPr>
      <w:r>
        <w:rPr>
          <w:rFonts w:hint="eastAsia"/>
          <w:b/>
        </w:rPr>
        <w:t>四、发表论文：</w:t>
      </w:r>
    </w:p>
    <w:p w:rsidR="004651D6" w:rsidRDefault="00EA248B">
      <w:pPr>
        <w:ind w:firstLineChars="150" w:firstLine="315"/>
      </w:pPr>
      <w:r>
        <w:rPr>
          <w:rFonts w:hint="eastAsia"/>
        </w:rPr>
        <w:t>共发表论文</w:t>
      </w:r>
      <w:r>
        <w:rPr>
          <w:rFonts w:hint="eastAsia"/>
          <w:u w:val="single"/>
        </w:rPr>
        <w:t xml:space="preserve">  10    </w:t>
      </w:r>
      <w:r>
        <w:rPr>
          <w:rFonts w:hint="eastAsia"/>
        </w:rPr>
        <w:t>篇，其中作为第一、通讯作者按照下列期刊分类列出：</w:t>
      </w:r>
    </w:p>
    <w:p w:rsidR="004651D6" w:rsidRDefault="00EA248B">
      <w:r>
        <w:rPr>
          <w:rFonts w:hint="eastAsia"/>
        </w:rPr>
        <w:t>（</w:t>
      </w:r>
      <w:r>
        <w:rPr>
          <w:rFonts w:hint="eastAsia"/>
        </w:rPr>
        <w:t>1</w:t>
      </w:r>
      <w:r>
        <w:rPr>
          <w:rFonts w:hint="eastAsia"/>
        </w:rPr>
        <w:t>）被</w:t>
      </w:r>
      <w:r>
        <w:t>SCI</w:t>
      </w:r>
      <w:r>
        <w:rPr>
          <w:rFonts w:hint="eastAsia"/>
        </w:rPr>
        <w:t>收录论文共</w:t>
      </w:r>
      <w:r>
        <w:rPr>
          <w:rFonts w:hint="eastAsia"/>
          <w:u w:val="single"/>
        </w:rPr>
        <w:t xml:space="preserve">   </w:t>
      </w:r>
      <w:r w:rsidR="006D67D6">
        <w:rPr>
          <w:rFonts w:hint="eastAsia"/>
          <w:u w:val="single"/>
        </w:rPr>
        <w:t>4</w:t>
      </w:r>
      <w:r>
        <w:rPr>
          <w:rFonts w:hint="eastAsia"/>
          <w:u w:val="single"/>
        </w:rPr>
        <w:t xml:space="preserve">  </w:t>
      </w:r>
      <w:r>
        <w:rPr>
          <w:rFonts w:hint="eastAsia"/>
        </w:rPr>
        <w:t>篇</w:t>
      </w:r>
    </w:p>
    <w:p w:rsidR="004651D6" w:rsidRDefault="00EA248B">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4651D6" w:rsidRPr="006D67D6" w:rsidRDefault="00EA248B">
      <w:pPr>
        <w:numPr>
          <w:ilvl w:val="0"/>
          <w:numId w:val="1"/>
        </w:numPr>
        <w:spacing w:line="360" w:lineRule="auto"/>
        <w:rPr>
          <w:rFonts w:ascii="宋体" w:hAnsi="宋体" w:cs="宋体"/>
          <w:szCs w:val="21"/>
          <w:shd w:val="clear" w:color="auto" w:fill="FFFFFF"/>
        </w:rPr>
      </w:pPr>
      <w:r>
        <w:rPr>
          <w:rFonts w:ascii="宋体" w:hAnsi="宋体" w:cs="宋体" w:hint="eastAsia"/>
          <w:color w:val="000000"/>
          <w:kern w:val="0"/>
          <w:szCs w:val="21"/>
        </w:rPr>
        <w:t>Sublingual immunotherapy of atopic dermatitis in mite-sensitized patients:multi-centre, randomized, double-blind, placebo-controlled study.</w:t>
      </w:r>
      <w:r>
        <w:rPr>
          <w:rFonts w:ascii="宋体" w:hAnsi="宋体" w:cs="宋体" w:hint="eastAsia"/>
          <w:color w:val="000000"/>
          <w:sz w:val="18"/>
          <w:szCs w:val="18"/>
          <w:shd w:val="clear" w:color="auto" w:fill="FFFFFF"/>
        </w:rPr>
        <w:t>Artif Cells Nanomed Biotechnol. 2019 Dec;47(1):3540-3547. doi: 10.1080/21691401.2019.1640709.</w:t>
      </w:r>
      <w:r>
        <w:rPr>
          <w:rFonts w:ascii="宋体" w:hAnsi="宋体" w:cs="宋体" w:hint="eastAsia"/>
          <w:b/>
          <w:bCs/>
          <w:color w:val="000000"/>
          <w:sz w:val="18"/>
          <w:szCs w:val="18"/>
          <w:shd w:val="clear" w:color="auto" w:fill="FFFFFF"/>
        </w:rPr>
        <w:t>1/22</w:t>
      </w:r>
      <w:r w:rsidR="006D67D6">
        <w:rPr>
          <w:rFonts w:ascii="宋体" w:hAnsi="宋体" w:cs="宋体" w:hint="eastAsia"/>
          <w:b/>
          <w:bCs/>
          <w:color w:val="000000"/>
          <w:sz w:val="18"/>
          <w:szCs w:val="18"/>
          <w:shd w:val="clear" w:color="auto" w:fill="FFFFFF"/>
        </w:rPr>
        <w:t xml:space="preserve"> </w:t>
      </w:r>
      <w:r w:rsidR="006D67D6" w:rsidRPr="006D67D6">
        <w:rPr>
          <w:rFonts w:ascii="宋体" w:hAnsi="宋体" w:cs="宋体" w:hint="eastAsia"/>
          <w:b/>
          <w:bCs/>
          <w:szCs w:val="21"/>
          <w:shd w:val="clear" w:color="auto" w:fill="FFFFFF"/>
        </w:rPr>
        <w:t>(2019.08 O</w:t>
      </w:r>
      <w:r w:rsidR="001D17EC" w:rsidRPr="006D67D6">
        <w:rPr>
          <w:rFonts w:ascii="宋体" w:hAnsi="宋体" w:cs="宋体" w:hint="eastAsia"/>
          <w:b/>
          <w:bCs/>
          <w:szCs w:val="21"/>
          <w:shd w:val="clear" w:color="auto" w:fill="FFFFFF"/>
        </w:rPr>
        <w:t>nline</w:t>
      </w:r>
      <w:r w:rsidR="006D67D6" w:rsidRPr="006D67D6">
        <w:rPr>
          <w:rFonts w:ascii="宋体" w:hAnsi="宋体" w:cs="宋体" w:hint="eastAsia"/>
          <w:b/>
          <w:bCs/>
          <w:szCs w:val="21"/>
          <w:shd w:val="clear" w:color="auto" w:fill="FFFFFF"/>
        </w:rPr>
        <w:t>发表)</w:t>
      </w:r>
    </w:p>
    <w:p w:rsidR="004651D6" w:rsidRDefault="00BB40F2">
      <w:pPr>
        <w:numPr>
          <w:ilvl w:val="0"/>
          <w:numId w:val="1"/>
        </w:numPr>
        <w:spacing w:line="360" w:lineRule="auto"/>
        <w:rPr>
          <w:rFonts w:ascii="宋体" w:hAnsi="宋体" w:cs="宋体"/>
          <w:szCs w:val="21"/>
          <w:shd w:val="clear" w:color="auto" w:fill="FFFFFF"/>
        </w:rPr>
      </w:pPr>
      <w:hyperlink r:id="rId8" w:history="1">
        <w:r w:rsidR="00EA248B">
          <w:rPr>
            <w:rStyle w:val="a5"/>
            <w:rFonts w:ascii="宋体" w:hAnsi="宋体" w:cs="宋体" w:hint="eastAsia"/>
            <w:color w:val="auto"/>
            <w:szCs w:val="21"/>
            <w:u w:val="none"/>
            <w:shd w:val="clear" w:color="auto" w:fill="FFFFFF"/>
          </w:rPr>
          <w:t>Pharmacokinetics and Safety of Icotinib Hydrochloride Cream in Patients with Mild to Moderate Chronic Plaque Psoriasis: A Randomized Double-Blind Vehicle-Controlled Phase 1 Study.</w:t>
        </w:r>
      </w:hyperlink>
      <w:r w:rsidR="00EA248B">
        <w:rPr>
          <w:rFonts w:ascii="宋体" w:hAnsi="宋体" w:cs="宋体" w:hint="eastAsia"/>
          <w:szCs w:val="21"/>
          <w:shd w:val="clear" w:color="auto" w:fill="FFFFFF"/>
        </w:rPr>
        <w:t>Biomed Res Int. 2019 May 2;2019:9072683.</w:t>
      </w:r>
      <w:r w:rsidR="00EA248B">
        <w:rPr>
          <w:rFonts w:ascii="宋体" w:hAnsi="宋体" w:cs="宋体" w:hint="eastAsia"/>
          <w:b/>
          <w:bCs/>
          <w:szCs w:val="21"/>
          <w:shd w:val="clear" w:color="auto" w:fill="FFFFFF"/>
        </w:rPr>
        <w:t>1/6</w:t>
      </w:r>
    </w:p>
    <w:p w:rsidR="004651D6" w:rsidRPr="001D17EC" w:rsidRDefault="00BB40F2">
      <w:pPr>
        <w:numPr>
          <w:ilvl w:val="0"/>
          <w:numId w:val="1"/>
        </w:numPr>
        <w:spacing w:line="360" w:lineRule="auto"/>
        <w:rPr>
          <w:rFonts w:ascii="宋体" w:hAnsi="宋体" w:cs="宋体"/>
          <w:color w:val="FF0000"/>
          <w:szCs w:val="21"/>
          <w:shd w:val="clear" w:color="auto" w:fill="FFFFFF"/>
        </w:rPr>
      </w:pPr>
      <w:hyperlink r:id="rId9" w:history="1">
        <w:r w:rsidR="00EA248B">
          <w:rPr>
            <w:rStyle w:val="a5"/>
            <w:rFonts w:ascii="宋体" w:hAnsi="宋体" w:cs="宋体" w:hint="eastAsia"/>
            <w:color w:val="auto"/>
            <w:szCs w:val="21"/>
            <w:u w:val="none"/>
            <w:shd w:val="clear" w:color="auto" w:fill="FFFFFF"/>
          </w:rPr>
          <w:t>Anti-TNF- αtreatment-related pathways and biomarkers revealed by transcriptome analysis in Chinese psoriasis patients.</w:t>
        </w:r>
      </w:hyperlink>
      <w:r w:rsidR="00EA248B">
        <w:rPr>
          <w:rFonts w:ascii="宋体" w:hAnsi="宋体" w:cs="宋体" w:hint="eastAsia"/>
          <w:szCs w:val="21"/>
          <w:shd w:val="clear" w:color="auto" w:fill="FFFFFF"/>
        </w:rPr>
        <w:t>BMC Syst Biol. 2019 Apr 5;13(Suppl 2):29.</w:t>
      </w:r>
      <w:r w:rsidR="00EA248B">
        <w:rPr>
          <w:rFonts w:ascii="宋体" w:hAnsi="宋体" w:cs="宋体" w:hint="eastAsia"/>
          <w:b/>
          <w:bCs/>
          <w:szCs w:val="21"/>
          <w:shd w:val="clear" w:color="auto" w:fill="FFFFFF"/>
        </w:rPr>
        <w:t>1/10</w:t>
      </w:r>
      <w:r w:rsidR="001D17EC">
        <w:rPr>
          <w:rFonts w:ascii="宋体" w:hAnsi="宋体" w:cs="宋体" w:hint="eastAsia"/>
          <w:b/>
          <w:bCs/>
          <w:szCs w:val="21"/>
          <w:shd w:val="clear" w:color="auto" w:fill="FFFFFF"/>
        </w:rPr>
        <w:t xml:space="preserve"> </w:t>
      </w:r>
    </w:p>
    <w:p w:rsidR="004651D6" w:rsidRDefault="00EA248B">
      <w:pPr>
        <w:numPr>
          <w:ilvl w:val="0"/>
          <w:numId w:val="1"/>
        </w:numPr>
        <w:spacing w:line="360" w:lineRule="auto"/>
        <w:rPr>
          <w:rFonts w:ascii="宋体" w:hAnsi="宋体" w:cs="宋体"/>
          <w:szCs w:val="21"/>
        </w:rPr>
      </w:pPr>
      <w:r>
        <w:rPr>
          <w:rFonts w:ascii="宋体" w:hAnsi="宋体" w:cs="宋体" w:hint="eastAsia"/>
          <w:bCs/>
          <w:szCs w:val="21"/>
        </w:rPr>
        <w:t>Ustekinumab treats psoriasis by suppressing RORC and T-box butits suppression of GATA restrains its efficacy.</w:t>
      </w:r>
      <w:r>
        <w:rPr>
          <w:rFonts w:ascii="宋体" w:hAnsi="宋体" w:cs="宋体" w:hint="eastAsia"/>
          <w:szCs w:val="21"/>
        </w:rPr>
        <w:t>Braz. J. Pharm. Sci. 2018;54(4):e17349</w:t>
      </w:r>
      <w:r>
        <w:rPr>
          <w:rFonts w:ascii="宋体" w:hAnsi="宋体" w:cs="宋体" w:hint="eastAsia"/>
          <w:b/>
          <w:szCs w:val="21"/>
        </w:rPr>
        <w:t>.  1/7</w:t>
      </w:r>
    </w:p>
    <w:p w:rsidR="004651D6" w:rsidRDefault="004651D6"/>
    <w:p w:rsidR="004651D6" w:rsidRDefault="00EA248B">
      <w:r>
        <w:rPr>
          <w:rFonts w:hint="eastAsia"/>
        </w:rPr>
        <w:t>（</w:t>
      </w:r>
      <w:r>
        <w:rPr>
          <w:rFonts w:hint="eastAsia"/>
        </w:rPr>
        <w:t>2</w:t>
      </w:r>
      <w:r>
        <w:rPr>
          <w:rFonts w:hint="eastAsia"/>
        </w:rPr>
        <w:t>）国内一级刊物论文共篇</w:t>
      </w:r>
    </w:p>
    <w:p w:rsidR="006D67D6" w:rsidRDefault="006D67D6"/>
    <w:p w:rsidR="004651D6" w:rsidRDefault="00EA248B">
      <w:r>
        <w:rPr>
          <w:rFonts w:hint="eastAsia"/>
          <w:b/>
          <w:bCs/>
          <w:color w:val="FF0000"/>
        </w:rPr>
        <w:t>申报主任护师</w:t>
      </w:r>
      <w:r>
        <w:rPr>
          <w:rFonts w:hint="eastAsia"/>
          <w:b/>
          <w:bCs/>
        </w:rPr>
        <w:t>还可填写：</w:t>
      </w:r>
    </w:p>
    <w:p w:rsidR="004651D6" w:rsidRDefault="00EA248B">
      <w:r>
        <w:t>（</w:t>
      </w:r>
      <w:r>
        <w:t>3</w:t>
      </w:r>
      <w:r>
        <w:t>）</w:t>
      </w:r>
      <w:r>
        <w:rPr>
          <w:rFonts w:hint="eastAsia"/>
        </w:rPr>
        <w:t>国内核心期刊论文共篇</w:t>
      </w:r>
    </w:p>
    <w:p w:rsidR="004651D6" w:rsidRDefault="00EA248B">
      <w:pPr>
        <w:rPr>
          <w:b/>
        </w:rPr>
      </w:pPr>
      <w:r>
        <w:rPr>
          <w:rFonts w:hint="eastAsia"/>
        </w:rPr>
        <w:t xml:space="preserve">  </w:t>
      </w:r>
      <w:r>
        <w:rPr>
          <w:rFonts w:hint="eastAsia"/>
          <w:b/>
        </w:rPr>
        <w:t>五、成果奖励：</w:t>
      </w:r>
    </w:p>
    <w:p w:rsidR="004651D6" w:rsidRDefault="00EA248B">
      <w:r>
        <w:rPr>
          <w:rFonts w:hint="eastAsia"/>
        </w:rPr>
        <w:t xml:space="preserve">   </w:t>
      </w:r>
      <w:r>
        <w:rPr>
          <w:rFonts w:hint="eastAsia"/>
        </w:rPr>
        <w:t>共获成果奖项，其中教材奖项，教学成果奖项，科研成果奖项，请按下列获奖类别分别列出：</w:t>
      </w:r>
    </w:p>
    <w:p w:rsidR="004651D6" w:rsidRDefault="00EA248B" w:rsidP="006D67D6">
      <w:pPr>
        <w:ind w:firstLineChars="100" w:firstLine="210"/>
      </w:pPr>
      <w:r>
        <w:rPr>
          <w:rFonts w:hint="eastAsia"/>
        </w:rPr>
        <w:t>（</w:t>
      </w:r>
      <w:r>
        <w:rPr>
          <w:rFonts w:hint="eastAsia"/>
        </w:rPr>
        <w:t>1</w:t>
      </w:r>
      <w:r>
        <w:rPr>
          <w:rFonts w:hint="eastAsia"/>
        </w:rPr>
        <w:t>）国家级奖项</w:t>
      </w:r>
    </w:p>
    <w:p w:rsidR="004651D6" w:rsidRDefault="00EA248B">
      <w:r>
        <w:rPr>
          <w:rFonts w:hint="eastAsia"/>
        </w:rPr>
        <w:t xml:space="preserve">  </w:t>
      </w:r>
      <w:r>
        <w:rPr>
          <w:rFonts w:hint="eastAsia"/>
        </w:rPr>
        <w:t>（</w:t>
      </w:r>
      <w:r>
        <w:rPr>
          <w:rFonts w:hint="eastAsia"/>
        </w:rPr>
        <w:t>2</w:t>
      </w:r>
      <w:r>
        <w:rPr>
          <w:rFonts w:hint="eastAsia"/>
        </w:rPr>
        <w:t>）省部级一、二等奖项</w:t>
      </w:r>
    </w:p>
    <w:p w:rsidR="004651D6" w:rsidRDefault="00EA248B">
      <w:r>
        <w:rPr>
          <w:rFonts w:hint="eastAsia"/>
        </w:rPr>
        <w:t xml:space="preserve">  </w:t>
      </w:r>
      <w:r>
        <w:rPr>
          <w:rFonts w:hint="eastAsia"/>
        </w:rPr>
        <w:t>（</w:t>
      </w:r>
      <w:r>
        <w:t>3</w:t>
      </w:r>
      <w:r>
        <w:rPr>
          <w:rFonts w:hint="eastAsia"/>
        </w:rPr>
        <w:t>）省部级三等奖项</w:t>
      </w:r>
    </w:p>
    <w:p w:rsidR="004651D6" w:rsidRDefault="00EA248B">
      <w:r>
        <w:rPr>
          <w:rFonts w:hint="eastAsia"/>
        </w:rPr>
        <w:t xml:space="preserve">  </w:t>
      </w:r>
      <w:r>
        <w:rPr>
          <w:rFonts w:hint="eastAsia"/>
          <w:b/>
          <w:bCs/>
          <w:color w:val="FF0000"/>
        </w:rPr>
        <w:t>申报主任护师</w:t>
      </w:r>
      <w:r>
        <w:rPr>
          <w:rFonts w:hint="eastAsia"/>
          <w:b/>
          <w:bCs/>
        </w:rPr>
        <w:t>还可填写：</w:t>
      </w:r>
    </w:p>
    <w:p w:rsidR="004651D6" w:rsidRDefault="00EA248B" w:rsidP="00285393">
      <w:pPr>
        <w:ind w:firstLineChars="100" w:firstLine="210"/>
      </w:pPr>
      <w:r>
        <w:rPr>
          <w:rFonts w:hint="eastAsia"/>
        </w:rPr>
        <w:t>（</w:t>
      </w:r>
      <w:r>
        <w:rPr>
          <w:rFonts w:hint="eastAsia"/>
        </w:rPr>
        <w:t>4</w:t>
      </w:r>
      <w:r>
        <w:rPr>
          <w:rFonts w:hint="eastAsia"/>
        </w:rPr>
        <w:t>）省部级优秀奖项</w:t>
      </w:r>
    </w:p>
    <w:p w:rsidR="004651D6" w:rsidRDefault="00EA248B">
      <w:r>
        <w:rPr>
          <w:rFonts w:hint="eastAsia"/>
        </w:rPr>
        <w:t xml:space="preserve">  </w:t>
      </w:r>
      <w:r>
        <w:rPr>
          <w:rFonts w:hint="eastAsia"/>
        </w:rPr>
        <w:t>（</w:t>
      </w:r>
      <w:r>
        <w:rPr>
          <w:rFonts w:hint="eastAsia"/>
        </w:rPr>
        <w:t>5</w:t>
      </w:r>
      <w:r>
        <w:rPr>
          <w:rFonts w:hint="eastAsia"/>
        </w:rPr>
        <w:t>）厅级奖项</w:t>
      </w:r>
    </w:p>
    <w:p w:rsidR="004651D6" w:rsidRDefault="00EA248B">
      <w:pPr>
        <w:rPr>
          <w:b/>
        </w:rPr>
      </w:pPr>
      <w:r>
        <w:rPr>
          <w:rFonts w:hint="eastAsia"/>
        </w:rPr>
        <w:t xml:space="preserve">  </w:t>
      </w:r>
      <w:r>
        <w:rPr>
          <w:rFonts w:hint="eastAsia"/>
          <w:b/>
        </w:rPr>
        <w:t>六、主要工作业绩综述：</w:t>
      </w:r>
    </w:p>
    <w:p w:rsidR="004651D6" w:rsidRDefault="00EA248B">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4651D6" w:rsidRDefault="00EA248B">
      <w:pPr>
        <w:ind w:firstLineChars="200" w:firstLine="420"/>
        <w:rPr>
          <w:b/>
        </w:rPr>
      </w:pPr>
      <w:r>
        <w:rPr>
          <w:rFonts w:hint="eastAsia"/>
          <w:bCs/>
        </w:rPr>
        <w:t>全面主持浙大四院皮肤科工作，在浙中地区率先开展特应性皮炎患者脱敏治疗及银屑病患者生物制剂靶向治疗，主要参与发起银屑病生物治疗全国性</w:t>
      </w:r>
      <w:r>
        <w:rPr>
          <w:rFonts w:hint="eastAsia"/>
          <w:bCs/>
        </w:rPr>
        <w:t>RCT</w:t>
      </w:r>
      <w:r>
        <w:rPr>
          <w:rFonts w:hint="eastAsia"/>
          <w:bCs/>
        </w:rPr>
        <w:t>研究并将结果应用于临床，处于国内先进水平。熟练进行皮肤外科、各种美肤激光光电等美容皮肤科治疗。</w:t>
      </w:r>
      <w:bookmarkStart w:id="0" w:name="_GoBack"/>
      <w:bookmarkEnd w:id="0"/>
      <w:r>
        <w:rPr>
          <w:rFonts w:hint="eastAsia"/>
          <w:bCs/>
        </w:rPr>
        <w:t>每年独立完成重症银屑病诊治</w:t>
      </w:r>
      <w:r>
        <w:rPr>
          <w:rFonts w:hint="eastAsia"/>
          <w:bCs/>
        </w:rPr>
        <w:t>100</w:t>
      </w:r>
      <w:r>
        <w:rPr>
          <w:rFonts w:hint="eastAsia"/>
          <w:bCs/>
        </w:rPr>
        <w:t>例以上，完成诊断、救治大疱病、重症药疹、脓疱性银屑病、红皮病、结缔组织病、严重皮肤软组织感染、皮肤恶性肿瘤根治手术等皮肤科危急重症数十例，诊断符合率及治疗痊愈好转率在</w:t>
      </w:r>
      <w:r>
        <w:rPr>
          <w:rFonts w:hint="eastAsia"/>
          <w:bCs/>
        </w:rPr>
        <w:t>98%</w:t>
      </w:r>
      <w:r>
        <w:rPr>
          <w:rFonts w:hint="eastAsia"/>
          <w:bCs/>
        </w:rPr>
        <w:t>以上。熟悉皮肤组织病理，结合临床进行皮肤淋巴瘤、</w:t>
      </w:r>
      <w:r>
        <w:rPr>
          <w:rFonts w:hint="eastAsia"/>
          <w:bCs/>
        </w:rPr>
        <w:t>Rosai-Dorfman</w:t>
      </w:r>
      <w:r>
        <w:rPr>
          <w:rFonts w:hint="eastAsia"/>
          <w:bCs/>
        </w:rPr>
        <w:t>、</w:t>
      </w:r>
      <w:r>
        <w:rPr>
          <w:rFonts w:hint="eastAsia"/>
          <w:bCs/>
        </w:rPr>
        <w:t>kaposi</w:t>
      </w:r>
      <w:r>
        <w:rPr>
          <w:rFonts w:hint="eastAsia"/>
          <w:bCs/>
        </w:rPr>
        <w:t>肉瘤等少见罕见病的准确诊断并在不同场所进行报道交流。</w:t>
      </w:r>
    </w:p>
    <w:p w:rsidR="004651D6" w:rsidRDefault="00EA248B">
      <w:r>
        <w:rPr>
          <w:rFonts w:hint="eastAsia"/>
          <w:b/>
        </w:rPr>
        <w:t>七、其他：</w:t>
      </w:r>
    </w:p>
    <w:p w:rsidR="004651D6" w:rsidRDefault="00EA248B">
      <w:r>
        <w:rPr>
          <w:rFonts w:hint="eastAsia"/>
        </w:rPr>
        <w:t>1</w:t>
      </w:r>
      <w:r>
        <w:rPr>
          <w:rFonts w:hint="eastAsia"/>
        </w:rPr>
        <w:t>、主要学术兼职：</w:t>
      </w:r>
    </w:p>
    <w:p w:rsidR="004651D6" w:rsidRDefault="00EA248B">
      <w:r>
        <w:rPr>
          <w:rFonts w:hint="eastAsia"/>
        </w:rPr>
        <w:t>中华医学会皮肤分会治疗学组委员</w:t>
      </w:r>
    </w:p>
    <w:p w:rsidR="004651D6" w:rsidRDefault="00EA248B">
      <w:r>
        <w:rPr>
          <w:rFonts w:hint="eastAsia"/>
        </w:rPr>
        <w:t>中华预防医学会皮肤性病防控专委会银屑病学组副组长</w:t>
      </w:r>
    </w:p>
    <w:p w:rsidR="004651D6" w:rsidRDefault="00EA248B">
      <w:r>
        <w:rPr>
          <w:rFonts w:hint="eastAsia"/>
        </w:rPr>
        <w:t>中国皮肤病康复专业委员会银屑病组委员</w:t>
      </w:r>
      <w:r>
        <w:rPr>
          <w:rFonts w:hint="eastAsia"/>
        </w:rPr>
        <w:br/>
      </w:r>
      <w:r>
        <w:rPr>
          <w:rFonts w:hint="eastAsia"/>
        </w:rPr>
        <w:t>浙江省皮肤科医师协会委员</w:t>
      </w:r>
      <w:r>
        <w:rPr>
          <w:rFonts w:hint="eastAsia"/>
        </w:rPr>
        <w:br/>
      </w:r>
      <w:r>
        <w:rPr>
          <w:rFonts w:hint="eastAsia"/>
        </w:rPr>
        <w:t>浙江省医学美学与美容分会委员</w:t>
      </w:r>
      <w:r>
        <w:rPr>
          <w:rFonts w:hint="eastAsia"/>
        </w:rPr>
        <w:br/>
      </w:r>
      <w:r>
        <w:rPr>
          <w:rFonts w:hint="eastAsia"/>
        </w:rPr>
        <w:t>浙江省整形美容行业协会皮肤美容分会常委</w:t>
      </w:r>
      <w:r>
        <w:rPr>
          <w:rFonts w:hint="eastAsia"/>
        </w:rPr>
        <w:br/>
      </w:r>
      <w:r>
        <w:rPr>
          <w:rFonts w:hint="eastAsia"/>
        </w:rPr>
        <w:t>浙江省皮肤病智能诊疗专业委员会常委</w:t>
      </w:r>
      <w:r>
        <w:rPr>
          <w:rFonts w:hint="eastAsia"/>
        </w:rPr>
        <w:br/>
      </w:r>
      <w:r>
        <w:rPr>
          <w:rFonts w:hint="eastAsia"/>
        </w:rPr>
        <w:t>浙江省性学会性传播疾病专业委员会委员</w:t>
      </w:r>
    </w:p>
    <w:p w:rsidR="004651D6" w:rsidRDefault="00EA248B">
      <w:r>
        <w:rPr>
          <w:rFonts w:hint="eastAsia"/>
        </w:rPr>
        <w:t>2</w:t>
      </w:r>
      <w:r>
        <w:rPr>
          <w:rFonts w:hint="eastAsia"/>
        </w:rPr>
        <w:t>、主要荣誉奖励：</w:t>
      </w:r>
    </w:p>
    <w:p w:rsidR="004651D6" w:rsidRDefault="00EA248B">
      <w:pPr>
        <w:rPr>
          <w:bCs/>
        </w:rPr>
      </w:pPr>
      <w:r>
        <w:rPr>
          <w:rFonts w:hint="eastAsia"/>
          <w:bCs/>
        </w:rPr>
        <w:t>2014</w:t>
      </w:r>
      <w:r>
        <w:rPr>
          <w:rFonts w:hint="eastAsia"/>
          <w:bCs/>
        </w:rPr>
        <w:t>年度浙江大学校级先进工作者</w:t>
      </w:r>
    </w:p>
    <w:p w:rsidR="004651D6" w:rsidRDefault="00EA248B">
      <w:pPr>
        <w:rPr>
          <w:bCs/>
        </w:rPr>
      </w:pPr>
      <w:r>
        <w:rPr>
          <w:rFonts w:hint="eastAsia"/>
          <w:bCs/>
        </w:rPr>
        <w:t>2019</w:t>
      </w:r>
      <w:r>
        <w:rPr>
          <w:rFonts w:hint="eastAsia"/>
          <w:bCs/>
        </w:rPr>
        <w:t>年浙江省优秀皮肤科医师</w:t>
      </w:r>
    </w:p>
    <w:p w:rsidR="004651D6" w:rsidRDefault="00EA248B">
      <w:r>
        <w:rPr>
          <w:rFonts w:hint="eastAsia"/>
          <w:b/>
        </w:rPr>
        <w:t>八、备注</w:t>
      </w:r>
      <w:r>
        <w:rPr>
          <w:rFonts w:hint="eastAsia"/>
        </w:rPr>
        <w:t>（任现职以来可补充说明的内容）：</w:t>
      </w:r>
    </w:p>
    <w:p w:rsidR="004651D6" w:rsidRDefault="00EA248B">
      <w:r>
        <w:rPr>
          <w:rFonts w:hint="eastAsia"/>
        </w:rPr>
        <w:t>1</w:t>
      </w:r>
      <w:r>
        <w:rPr>
          <w:rFonts w:hint="eastAsia"/>
        </w:rPr>
        <w:t>、作为主要参加者（前</w:t>
      </w:r>
      <w:r>
        <w:rPr>
          <w:rFonts w:hint="eastAsia"/>
        </w:rPr>
        <w:t>3</w:t>
      </w:r>
      <w:r>
        <w:rPr>
          <w:rFonts w:hint="eastAsia"/>
        </w:rPr>
        <w:t>名）承担厅局级以上项目</w:t>
      </w:r>
    </w:p>
    <w:p w:rsidR="004651D6" w:rsidRDefault="00EA248B">
      <w:r>
        <w:rPr>
          <w:rFonts w:hint="eastAsia"/>
        </w:rPr>
        <w:t>2</w:t>
      </w:r>
      <w:r>
        <w:rPr>
          <w:rFonts w:hint="eastAsia"/>
        </w:rPr>
        <w:t>、作为第二作者在</w:t>
      </w:r>
      <w:r>
        <w:rPr>
          <w:rFonts w:hint="eastAsia"/>
        </w:rPr>
        <w:t>SCI</w:t>
      </w:r>
      <w:r>
        <w:rPr>
          <w:rFonts w:hint="eastAsia"/>
        </w:rPr>
        <w:t>上发表的论文</w:t>
      </w:r>
    </w:p>
    <w:p w:rsidR="00285393" w:rsidRDefault="00285393" w:rsidP="00285393">
      <w:pPr>
        <w:numPr>
          <w:ilvl w:val="0"/>
          <w:numId w:val="2"/>
        </w:numPr>
        <w:spacing w:line="360" w:lineRule="auto"/>
        <w:rPr>
          <w:rFonts w:ascii="宋体" w:hAnsi="宋体" w:cs="宋体"/>
          <w:szCs w:val="21"/>
        </w:rPr>
      </w:pPr>
      <w:r>
        <w:rPr>
          <w:rFonts w:ascii="宋体" w:hAnsi="宋体" w:cs="宋体" w:hint="eastAsia"/>
          <w:szCs w:val="21"/>
        </w:rPr>
        <w:lastRenderedPageBreak/>
        <w:t>A missense variant of the ABCC11 gene is associated with Axillary Osmidrosis susceptibility and clinical phenotypes in the Chinese Han population.Sci Rep.2017(7):46335</w:t>
      </w:r>
      <w:r>
        <w:rPr>
          <w:rFonts w:ascii="宋体" w:hAnsi="宋体" w:cs="宋体" w:hint="eastAsia"/>
          <w:b/>
          <w:bCs/>
          <w:szCs w:val="21"/>
        </w:rPr>
        <w:t>10/11</w:t>
      </w:r>
      <w:r>
        <w:rPr>
          <w:rFonts w:ascii="宋体" w:hAnsi="宋体" w:cs="宋体" w:hint="eastAsia"/>
          <w:szCs w:val="21"/>
        </w:rPr>
        <w:t>（通讯）.</w:t>
      </w:r>
    </w:p>
    <w:p w:rsidR="00285393" w:rsidRPr="00285393" w:rsidRDefault="00285393"/>
    <w:p w:rsidR="004651D6" w:rsidRDefault="00EA248B">
      <w:r>
        <w:rPr>
          <w:rFonts w:hint="eastAsia"/>
        </w:rPr>
        <w:t>3</w:t>
      </w:r>
      <w:r>
        <w:rPr>
          <w:rFonts w:hint="eastAsia"/>
        </w:rPr>
        <w:t>、出版著作教材情况</w:t>
      </w:r>
    </w:p>
    <w:p w:rsidR="004651D6" w:rsidRDefault="00EA248B">
      <w:r>
        <w:rPr>
          <w:rFonts w:hint="eastAsia"/>
        </w:rPr>
        <w:t>4</w:t>
      </w:r>
      <w:r>
        <w:rPr>
          <w:rFonts w:hint="eastAsia"/>
        </w:rPr>
        <w:t>、获厅级奖项情况</w:t>
      </w:r>
    </w:p>
    <w:p w:rsidR="004651D6" w:rsidRDefault="004651D6"/>
    <w:p w:rsidR="004651D6" w:rsidRDefault="004651D6"/>
    <w:p w:rsidR="004651D6" w:rsidRDefault="00EA248B">
      <w:r>
        <w:rPr>
          <w:rFonts w:hint="eastAsia"/>
        </w:rPr>
        <w:t>――――――――――――――――――――――――――――――――――――――――――</w:t>
      </w:r>
    </w:p>
    <w:p w:rsidR="004651D6" w:rsidRDefault="00EA248B">
      <w:pPr>
        <w:jc w:val="center"/>
        <w:rPr>
          <w:b/>
          <w:bCs/>
        </w:rPr>
      </w:pPr>
      <w:r>
        <w:rPr>
          <w:rFonts w:hint="eastAsia"/>
          <w:b/>
          <w:bCs/>
        </w:rPr>
        <w:t>个人承诺</w:t>
      </w:r>
    </w:p>
    <w:p w:rsidR="004651D6" w:rsidRDefault="004651D6">
      <w:pPr>
        <w:jc w:val="center"/>
        <w:rPr>
          <w:b/>
          <w:bCs/>
        </w:rPr>
      </w:pPr>
    </w:p>
    <w:p w:rsidR="004651D6" w:rsidRDefault="00EA248B">
      <w:pPr>
        <w:jc w:val="center"/>
        <w:rPr>
          <w:b/>
          <w:bCs/>
        </w:rPr>
      </w:pPr>
      <w:r>
        <w:rPr>
          <w:rFonts w:hint="eastAsia"/>
          <w:b/>
          <w:bCs/>
        </w:rPr>
        <w:t>本人慎重保证所从事的学术研究符合学术道德规范，所提供的材料客观真实。</w:t>
      </w:r>
    </w:p>
    <w:p w:rsidR="004651D6" w:rsidRDefault="004651D6">
      <w:pPr>
        <w:jc w:val="center"/>
        <w:rPr>
          <w:b/>
          <w:bCs/>
        </w:rPr>
      </w:pPr>
    </w:p>
    <w:p w:rsidR="004651D6" w:rsidRDefault="00EA248B">
      <w:pPr>
        <w:ind w:firstLineChars="3043" w:firstLine="6415"/>
        <w:rPr>
          <w:b/>
          <w:bCs/>
        </w:rPr>
      </w:pPr>
      <w:r>
        <w:rPr>
          <w:rFonts w:hint="eastAsia"/>
          <w:b/>
          <w:bCs/>
        </w:rPr>
        <w:t>承诺人：</w:t>
      </w:r>
    </w:p>
    <w:p w:rsidR="004651D6" w:rsidRDefault="004651D6"/>
    <w:p w:rsidR="004651D6" w:rsidRDefault="00EA248B">
      <w:r>
        <w:rPr>
          <w:rFonts w:hint="eastAsia"/>
        </w:rPr>
        <w:t>――――――――――――――――――――――――――――――――――――――――――</w:t>
      </w:r>
    </w:p>
    <w:p w:rsidR="004651D6" w:rsidRDefault="00EA248B">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4651D6" w:rsidRDefault="004651D6">
      <w:pPr>
        <w:rPr>
          <w:b/>
          <w:bCs/>
        </w:rPr>
      </w:pPr>
    </w:p>
    <w:p w:rsidR="004651D6" w:rsidRDefault="004651D6">
      <w:pPr>
        <w:rPr>
          <w:b/>
          <w:bCs/>
        </w:rPr>
      </w:pPr>
    </w:p>
    <w:p w:rsidR="004651D6" w:rsidRDefault="004651D6">
      <w:pPr>
        <w:rPr>
          <w:b/>
          <w:bCs/>
        </w:rPr>
      </w:pPr>
    </w:p>
    <w:p w:rsidR="004651D6" w:rsidRDefault="004651D6"/>
    <w:sectPr w:rsidR="004651D6" w:rsidSect="004651D6">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F42" w:rsidRDefault="00D10F42" w:rsidP="001D17EC">
      <w:r>
        <w:separator/>
      </w:r>
    </w:p>
  </w:endnote>
  <w:endnote w:type="continuationSeparator" w:id="1">
    <w:p w:rsidR="00D10F42" w:rsidRDefault="00D10F42" w:rsidP="001D17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F42" w:rsidRDefault="00D10F42" w:rsidP="001D17EC">
      <w:r>
        <w:separator/>
      </w:r>
    </w:p>
  </w:footnote>
  <w:footnote w:type="continuationSeparator" w:id="1">
    <w:p w:rsidR="00D10F42" w:rsidRDefault="00D10F42" w:rsidP="001D17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4CBAB1"/>
    <w:multiLevelType w:val="singleLevel"/>
    <w:tmpl w:val="0B8AFCA6"/>
    <w:lvl w:ilvl="0">
      <w:start w:val="1"/>
      <w:numFmt w:val="decimal"/>
      <w:lvlText w:val="%1."/>
      <w:lvlJc w:val="left"/>
      <w:pPr>
        <w:tabs>
          <w:tab w:val="left" w:pos="312"/>
        </w:tabs>
      </w:pPr>
      <w:rPr>
        <w:color w:val="auto"/>
      </w:rPr>
    </w:lvl>
  </w:abstractNum>
  <w:abstractNum w:abstractNumId="1">
    <w:nsid w:val="0BB958C3"/>
    <w:multiLevelType w:val="singleLevel"/>
    <w:tmpl w:val="8A4CBAB1"/>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51C7C"/>
    <w:rsid w:val="001532CE"/>
    <w:rsid w:val="0018543C"/>
    <w:rsid w:val="001D17EC"/>
    <w:rsid w:val="00260EA5"/>
    <w:rsid w:val="00262043"/>
    <w:rsid w:val="00285393"/>
    <w:rsid w:val="002B5EBD"/>
    <w:rsid w:val="002D3C5D"/>
    <w:rsid w:val="002D6624"/>
    <w:rsid w:val="00316259"/>
    <w:rsid w:val="00350782"/>
    <w:rsid w:val="003670F2"/>
    <w:rsid w:val="003B476D"/>
    <w:rsid w:val="00422AF7"/>
    <w:rsid w:val="00437787"/>
    <w:rsid w:val="004651D6"/>
    <w:rsid w:val="0047603F"/>
    <w:rsid w:val="00571049"/>
    <w:rsid w:val="005D7BBB"/>
    <w:rsid w:val="005F4BA6"/>
    <w:rsid w:val="0066203E"/>
    <w:rsid w:val="006A5E9A"/>
    <w:rsid w:val="006B7139"/>
    <w:rsid w:val="006D67D6"/>
    <w:rsid w:val="007623F7"/>
    <w:rsid w:val="00775650"/>
    <w:rsid w:val="007C2AB2"/>
    <w:rsid w:val="007E5EDF"/>
    <w:rsid w:val="007F7934"/>
    <w:rsid w:val="00817408"/>
    <w:rsid w:val="008453A9"/>
    <w:rsid w:val="008C2DF6"/>
    <w:rsid w:val="009335C8"/>
    <w:rsid w:val="009B5697"/>
    <w:rsid w:val="00A42D5D"/>
    <w:rsid w:val="00A6020D"/>
    <w:rsid w:val="00AF1679"/>
    <w:rsid w:val="00B22B19"/>
    <w:rsid w:val="00B27521"/>
    <w:rsid w:val="00B3399E"/>
    <w:rsid w:val="00B42715"/>
    <w:rsid w:val="00B76100"/>
    <w:rsid w:val="00BB40F2"/>
    <w:rsid w:val="00C31EE4"/>
    <w:rsid w:val="00C603DF"/>
    <w:rsid w:val="00CB4D77"/>
    <w:rsid w:val="00CC0B0A"/>
    <w:rsid w:val="00D10F42"/>
    <w:rsid w:val="00D9117F"/>
    <w:rsid w:val="00DC5ED8"/>
    <w:rsid w:val="00EA248B"/>
    <w:rsid w:val="00EC39FB"/>
    <w:rsid w:val="00F32307"/>
    <w:rsid w:val="00F37652"/>
    <w:rsid w:val="00F93550"/>
    <w:rsid w:val="00FE3D1F"/>
    <w:rsid w:val="06435565"/>
    <w:rsid w:val="129E032E"/>
    <w:rsid w:val="16BD42D3"/>
    <w:rsid w:val="39031869"/>
    <w:rsid w:val="65E87B6B"/>
    <w:rsid w:val="663E71CE"/>
    <w:rsid w:val="6DED3E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51D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4651D6"/>
    <w:pPr>
      <w:tabs>
        <w:tab w:val="center" w:pos="4153"/>
        <w:tab w:val="right" w:pos="8306"/>
      </w:tabs>
      <w:snapToGrid w:val="0"/>
      <w:jc w:val="left"/>
    </w:pPr>
    <w:rPr>
      <w:sz w:val="18"/>
      <w:szCs w:val="18"/>
    </w:rPr>
  </w:style>
  <w:style w:type="paragraph" w:styleId="a4">
    <w:name w:val="header"/>
    <w:basedOn w:val="a"/>
    <w:link w:val="Char0"/>
    <w:rsid w:val="004651D6"/>
    <w:pPr>
      <w:pBdr>
        <w:bottom w:val="single" w:sz="6" w:space="1" w:color="auto"/>
      </w:pBdr>
      <w:tabs>
        <w:tab w:val="center" w:pos="4153"/>
        <w:tab w:val="right" w:pos="8306"/>
      </w:tabs>
      <w:snapToGrid w:val="0"/>
      <w:jc w:val="center"/>
    </w:pPr>
    <w:rPr>
      <w:sz w:val="18"/>
      <w:szCs w:val="18"/>
    </w:rPr>
  </w:style>
  <w:style w:type="character" w:styleId="a5">
    <w:name w:val="Hyperlink"/>
    <w:basedOn w:val="a0"/>
    <w:rsid w:val="004651D6"/>
    <w:rPr>
      <w:color w:val="0000FF"/>
      <w:u w:val="single"/>
    </w:rPr>
  </w:style>
  <w:style w:type="character" w:customStyle="1" w:styleId="Char0">
    <w:name w:val="页眉 Char"/>
    <w:basedOn w:val="a0"/>
    <w:link w:val="a4"/>
    <w:rsid w:val="004651D6"/>
    <w:rPr>
      <w:kern w:val="2"/>
      <w:sz w:val="18"/>
      <w:szCs w:val="18"/>
    </w:rPr>
  </w:style>
  <w:style w:type="character" w:customStyle="1" w:styleId="Char">
    <w:name w:val="页脚 Char"/>
    <w:basedOn w:val="a0"/>
    <w:link w:val="a3"/>
    <w:qFormat/>
    <w:rsid w:val="004651D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ncbi.nlm.nih.gov/pubmed/311870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cbi.nlm.nih.gov/pubmed/3095350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439</Words>
  <Characters>2508</Characters>
  <Application>Microsoft Office Word</Application>
  <DocSecurity>0</DocSecurity>
  <Lines>20</Lines>
  <Paragraphs>5</Paragraphs>
  <ScaleCrop>false</ScaleCrop>
  <Company>人事部</Company>
  <LinksUpToDate>false</LinksUpToDate>
  <CharactersWithSpaces>2942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9</cp:revision>
  <dcterms:created xsi:type="dcterms:W3CDTF">2015-07-03T00:56:00Z</dcterms:created>
  <dcterms:modified xsi:type="dcterms:W3CDTF">2019-10-15T03:53:00Z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